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B4" w:rsidRDefault="00AF4DB4" w:rsidP="004278B0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Задание для выполнения курсовой работы</w:t>
      </w:r>
    </w:p>
    <w:p w:rsidR="00AF4DB4" w:rsidRDefault="00AF4DB4" w:rsidP="00427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«Физика нефтяного и газового пласта»</w:t>
      </w:r>
    </w:p>
    <w:p w:rsidR="00AF4DB4" w:rsidRDefault="00AF4DB4" w:rsidP="00427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студенту дневного отделения направления «Нефтегазовое дело»</w:t>
      </w:r>
    </w:p>
    <w:p w:rsidR="00AF4DB4" w:rsidRDefault="00AF4DB4" w:rsidP="004278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Саидову Омару Алиевичу</w:t>
      </w:r>
    </w:p>
    <w:p w:rsidR="00AF4DB4" w:rsidRDefault="00AF4DB4" w:rsidP="004278B0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ind w:left="0" w:firstLine="90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Тема курсовой работы выдана 26.02.07. «Гидродинамические исследования скважины № 2486 куст 204». Провести анализ гидродинамических исследований скважины № 2486:</w:t>
      </w:r>
    </w:p>
    <w:p w:rsidR="00AF4DB4" w:rsidRDefault="00AF4DB4" w:rsidP="004278B0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выяснить наличие остаточных запасов нефти;</w:t>
      </w:r>
    </w:p>
    <w:p w:rsidR="00AF4DB4" w:rsidRDefault="00AF4DB4" w:rsidP="004278B0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пространственное распределение нефтенасыщенных зон в дренируемых областях пласта;</w:t>
      </w:r>
    </w:p>
    <w:p w:rsidR="00AF4DB4" w:rsidRDefault="00AF4DB4" w:rsidP="004278B0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выбрать мероприятие по воздействию на пласт, увеличивающее нефтеотдачу пласта.</w:t>
      </w:r>
    </w:p>
    <w:p w:rsidR="00AF4DB4" w:rsidRDefault="00AF4DB4" w:rsidP="004278B0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ind w:left="0" w:firstLine="90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сдачи законченной работы </w:t>
      </w:r>
      <w:r>
        <w:rPr>
          <w:sz w:val="28"/>
          <w:szCs w:val="28"/>
          <w:lang w:val="en-US"/>
        </w:rPr>
        <w:t>21</w:t>
      </w:r>
      <w:r>
        <w:rPr>
          <w:sz w:val="28"/>
          <w:szCs w:val="28"/>
        </w:rPr>
        <w:t>.05.07.</w:t>
      </w:r>
    </w:p>
    <w:p w:rsidR="00AF4DB4" w:rsidRDefault="00AF4DB4" w:rsidP="004278B0">
      <w:pPr>
        <w:widowControl/>
        <w:numPr>
          <w:ilvl w:val="0"/>
          <w:numId w:val="8"/>
        </w:numPr>
        <w:autoSpaceDE/>
        <w:autoSpaceDN/>
        <w:adjustRightInd/>
        <w:spacing w:after="120" w:line="360" w:lineRule="auto"/>
        <w:ind w:left="0" w:firstLine="907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курсовой работы:</w:t>
      </w:r>
    </w:p>
    <w:p w:rsidR="00AF4DB4" w:rsidRDefault="00AF4DB4" w:rsidP="004278B0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Скважина № 2486 куст 204.</w:t>
      </w:r>
    </w:p>
    <w:p w:rsidR="00AF4DB4" w:rsidRDefault="00AF4DB4" w:rsidP="004278B0">
      <w:pPr>
        <w:spacing w:after="200"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Ватьеганское месторождение, 2003 г.</w:t>
      </w:r>
    </w:p>
    <w:p w:rsidR="00AF4DB4" w:rsidRDefault="00AF4DB4" w:rsidP="004278B0">
      <w:pPr>
        <w:spacing w:after="200"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Технические характеристики исследуемой скважины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 xml:space="preserve">Дебит жидкости: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bscript"/>
        </w:rPr>
        <w:t xml:space="preserve">ж </w:t>
      </w:r>
      <w:r>
        <w:rPr>
          <w:sz w:val="28"/>
          <w:szCs w:val="28"/>
        </w:rPr>
        <w:t>= 110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/сут.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 xml:space="preserve">Дебит нефти: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bscript"/>
        </w:rPr>
        <w:t xml:space="preserve">н </w:t>
      </w:r>
      <w:r>
        <w:rPr>
          <w:sz w:val="28"/>
          <w:szCs w:val="28"/>
        </w:rPr>
        <w:t>= 13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/сут.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 xml:space="preserve">Обводненность продукции: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88 %.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>Глубина перфорации: Н</w:t>
      </w:r>
      <w:r>
        <w:rPr>
          <w:sz w:val="28"/>
          <w:szCs w:val="28"/>
          <w:vertAlign w:val="subscript"/>
        </w:rPr>
        <w:t>заб</w:t>
      </w:r>
      <w:r>
        <w:rPr>
          <w:sz w:val="28"/>
          <w:szCs w:val="28"/>
        </w:rPr>
        <w:t xml:space="preserve"> = 2150 м.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>Пластовое давление: Р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</w:rPr>
        <w:t xml:space="preserve"> = ? атм.</w:t>
      </w:r>
    </w:p>
    <w:p w:rsidR="00AF4DB4" w:rsidRDefault="00AF4DB4" w:rsidP="000E0A00">
      <w:pPr>
        <w:spacing w:line="360" w:lineRule="auto"/>
        <w:ind w:firstLine="907"/>
        <w:rPr>
          <w:sz w:val="28"/>
          <w:szCs w:val="28"/>
        </w:rPr>
      </w:pPr>
      <w:r>
        <w:rPr>
          <w:sz w:val="28"/>
          <w:szCs w:val="28"/>
        </w:rPr>
        <w:t>Плотность нефти: ρ = 0,9 т/м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line="360" w:lineRule="auto"/>
        <w:rPr>
          <w:sz w:val="28"/>
          <w:szCs w:val="28"/>
        </w:rPr>
      </w:pPr>
    </w:p>
    <w:p w:rsidR="00AF4DB4" w:rsidRDefault="00AF4DB4" w:rsidP="004278B0">
      <w:pPr>
        <w:spacing w:after="24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гидродинамических исследований</w:t>
      </w:r>
    </w:p>
    <w:tbl>
      <w:tblPr>
        <w:tblStyle w:val="ab"/>
        <w:tblW w:w="0" w:type="auto"/>
        <w:tblLook w:val="04A0"/>
      </w:tblPr>
      <w:tblGrid>
        <w:gridCol w:w="817"/>
        <w:gridCol w:w="992"/>
        <w:gridCol w:w="1134"/>
        <w:gridCol w:w="1134"/>
        <w:gridCol w:w="1134"/>
        <w:gridCol w:w="1134"/>
        <w:gridCol w:w="1134"/>
        <w:gridCol w:w="1134"/>
        <w:gridCol w:w="993"/>
      </w:tblGrid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ν,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Гц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ж,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в</w:t>
            </w:r>
            <w:r>
              <w:rPr>
                <w:sz w:val="28"/>
                <w:szCs w:val="28"/>
              </w:rPr>
              <w:t>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н</w:t>
            </w:r>
            <w:r>
              <w:rPr>
                <w:sz w:val="28"/>
                <w:szCs w:val="28"/>
              </w:rPr>
              <w:t>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</w:rPr>
              <w:t>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</w:rPr>
              <w:t>д</w:t>
            </w:r>
            <w:r>
              <w:rPr>
                <w:sz w:val="28"/>
                <w:szCs w:val="28"/>
              </w:rPr>
              <w:t>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</w:t>
            </w:r>
            <w:r>
              <w:rPr>
                <w:sz w:val="28"/>
                <w:szCs w:val="28"/>
              </w:rPr>
              <w:t>,</w:t>
            </w:r>
          </w:p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кВт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затр</w:t>
            </w:r>
            <w:r>
              <w:rPr>
                <w:sz w:val="28"/>
                <w:szCs w:val="28"/>
              </w:rPr>
              <w:t>,</w:t>
            </w:r>
          </w:p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атм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AF4DB4" w:rsidTr="00AF4DB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4DB4" w:rsidRDefault="00AF4DB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</w:tbl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6E05E0">
      <w:pPr>
        <w:spacing w:line="360" w:lineRule="auto"/>
        <w:rPr>
          <w:sz w:val="28"/>
          <w:szCs w:val="28"/>
          <w:lang w:val="en-US"/>
        </w:rPr>
      </w:pPr>
    </w:p>
    <w:p w:rsidR="00AF4DB4" w:rsidRDefault="00AF4DB4" w:rsidP="00AF4DB4">
      <w:pPr>
        <w:rPr>
          <w:sz w:val="28"/>
          <w:szCs w:val="28"/>
          <w:lang w:val="en-US"/>
        </w:rPr>
      </w:pPr>
    </w:p>
    <w:p w:rsidR="00AF4DB4" w:rsidRDefault="00AF4DB4" w:rsidP="006E05E0">
      <w:pPr>
        <w:pStyle w:val="FR3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Содержание</w:t>
      </w:r>
    </w:p>
    <w:p w:rsidR="00AF4DB4" w:rsidRDefault="00AF4DB4" w:rsidP="006E05E0">
      <w:pPr>
        <w:spacing w:line="360" w:lineRule="auto"/>
        <w:ind w:left="567" w:hanging="567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AF4DB4" w:rsidRDefault="00AF4DB4" w:rsidP="006E05E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Введение.....................................................................................................................6</w:t>
      </w:r>
    </w:p>
    <w:p w:rsidR="00AF4DB4" w:rsidRDefault="00AF4DB4" w:rsidP="006E05E0">
      <w:pPr>
        <w:widowControl/>
        <w:numPr>
          <w:ilvl w:val="0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часть………………………………………………………....9</w:t>
      </w:r>
    </w:p>
    <w:p w:rsidR="00AF4DB4" w:rsidRDefault="00AF4DB4" w:rsidP="006E05E0">
      <w:pPr>
        <w:widowControl/>
        <w:numPr>
          <w:ilvl w:val="1"/>
          <w:numId w:val="9"/>
        </w:num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Измерение основных технологических параметров нефтедобывающих скважин……………………………………………………………………......9</w:t>
      </w:r>
    </w:p>
    <w:p w:rsidR="00AF4DB4" w:rsidRDefault="00AF4DB4" w:rsidP="006E05E0">
      <w:pPr>
        <w:widowControl/>
        <w:numPr>
          <w:ilvl w:val="1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Индикаторная диаграмма…………………………………………………...1</w:t>
      </w:r>
      <w:r>
        <w:rPr>
          <w:sz w:val="28"/>
          <w:szCs w:val="28"/>
          <w:lang w:val="en-US"/>
        </w:rPr>
        <w:t>7</w:t>
      </w:r>
    </w:p>
    <w:p w:rsidR="00AF4DB4" w:rsidRDefault="00AF4DB4" w:rsidP="006E05E0">
      <w:pPr>
        <w:widowControl/>
        <w:numPr>
          <w:ilvl w:val="1"/>
          <w:numId w:val="9"/>
        </w:num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результатов гидродинамических исследований скважины            № 2486 куст 204………………………………………………………..........22</w:t>
      </w:r>
    </w:p>
    <w:p w:rsidR="00AF4DB4" w:rsidRPr="00EC5D10" w:rsidRDefault="00AF4DB4" w:rsidP="006E05E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Вывод</w:t>
      </w:r>
      <w:r w:rsidR="008D3CC2">
        <w:rPr>
          <w:sz w:val="28"/>
          <w:szCs w:val="28"/>
        </w:rPr>
        <w:t>ы</w:t>
      </w:r>
      <w:r>
        <w:rPr>
          <w:sz w:val="28"/>
          <w:szCs w:val="28"/>
        </w:rPr>
        <w:t>……</w:t>
      </w:r>
      <w:r w:rsidR="008D3CC2">
        <w:rPr>
          <w:sz w:val="28"/>
          <w:szCs w:val="28"/>
        </w:rPr>
        <w:t>…</w:t>
      </w:r>
      <w:r w:rsidR="00DD1454">
        <w:rPr>
          <w:sz w:val="28"/>
          <w:szCs w:val="28"/>
        </w:rPr>
        <w:t>…………………………………………………………………</w:t>
      </w:r>
      <w:r w:rsidR="008D3CC2">
        <w:rPr>
          <w:sz w:val="28"/>
          <w:szCs w:val="28"/>
        </w:rPr>
        <w:t>..</w:t>
      </w:r>
      <w:r w:rsidR="00DD1454">
        <w:rPr>
          <w:sz w:val="28"/>
          <w:szCs w:val="28"/>
        </w:rPr>
        <w:t>...2</w:t>
      </w:r>
      <w:r w:rsidR="00DD1454" w:rsidRPr="00EC5D10">
        <w:rPr>
          <w:sz w:val="28"/>
          <w:szCs w:val="28"/>
        </w:rPr>
        <w:t>7</w:t>
      </w:r>
    </w:p>
    <w:p w:rsidR="00AF4DB4" w:rsidRPr="00EC5D10" w:rsidRDefault="00AF4DB4" w:rsidP="007053C4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Библиограф</w:t>
      </w:r>
      <w:r w:rsidR="00DD1454">
        <w:rPr>
          <w:sz w:val="28"/>
          <w:szCs w:val="28"/>
        </w:rPr>
        <w:t>ия……………………………………………………………………..2</w:t>
      </w:r>
      <w:r w:rsidR="00DD1454" w:rsidRPr="00EC5D10">
        <w:rPr>
          <w:sz w:val="28"/>
          <w:szCs w:val="28"/>
        </w:rPr>
        <w:t>8</w:t>
      </w:r>
    </w:p>
    <w:p w:rsidR="00AF4DB4" w:rsidRDefault="00AF4DB4" w:rsidP="007053C4">
      <w:pPr>
        <w:spacing w:line="360" w:lineRule="auto"/>
        <w:ind w:left="567" w:hanging="567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7053C4">
      <w:pPr>
        <w:spacing w:line="360" w:lineRule="auto"/>
        <w:rPr>
          <w:sz w:val="28"/>
          <w:szCs w:val="28"/>
        </w:rPr>
      </w:pPr>
    </w:p>
    <w:p w:rsidR="00AF4DB4" w:rsidRDefault="00AF4DB4" w:rsidP="00AF4DB4">
      <w:pPr>
        <w:rPr>
          <w:sz w:val="28"/>
          <w:szCs w:val="28"/>
        </w:rPr>
      </w:pPr>
    </w:p>
    <w:p w:rsidR="00AF4DB4" w:rsidRDefault="00AF4DB4" w:rsidP="00804C94">
      <w:pPr>
        <w:shd w:val="clear" w:color="auto" w:fill="FFFFFF"/>
        <w:tabs>
          <w:tab w:val="left" w:pos="907"/>
        </w:tabs>
        <w:spacing w:line="480" w:lineRule="auto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>Введение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настоящее время известно много различных методов исследо</w:t>
      </w:r>
      <w:r>
        <w:rPr>
          <w:color w:val="000000"/>
          <w:sz w:val="28"/>
          <w:szCs w:val="28"/>
        </w:rPr>
        <w:softHyphen/>
        <w:t>вания скважин, но только гидродинамические исследования выпол</w:t>
      </w:r>
      <w:r>
        <w:rPr>
          <w:color w:val="000000"/>
          <w:sz w:val="28"/>
          <w:szCs w:val="28"/>
        </w:rPr>
        <w:softHyphen/>
        <w:t>няются силами нефтедобывающих предприятий и являются неотъемлемой частью процессов регулирования выработки запа</w:t>
      </w:r>
      <w:r>
        <w:rPr>
          <w:color w:val="000000"/>
          <w:sz w:val="28"/>
          <w:szCs w:val="28"/>
        </w:rPr>
        <w:softHyphen/>
        <w:t>сов углеводородов [1].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 гидродинамическими исследованиями скважин и пластов понимается совокупность различных мероприятий, направлен</w:t>
      </w:r>
      <w:r>
        <w:rPr>
          <w:color w:val="000000"/>
          <w:sz w:val="28"/>
          <w:szCs w:val="28"/>
        </w:rPr>
        <w:softHyphen/>
        <w:t>ных на измерение определенных параметров (давление, темпера</w:t>
      </w:r>
      <w:r>
        <w:rPr>
          <w:color w:val="000000"/>
          <w:sz w:val="28"/>
          <w:szCs w:val="28"/>
        </w:rPr>
        <w:softHyphen/>
        <w:t>тура, дебит, время и др.) в работающих или остановленных скважи</w:t>
      </w:r>
      <w:r>
        <w:rPr>
          <w:color w:val="000000"/>
          <w:sz w:val="28"/>
          <w:szCs w:val="28"/>
        </w:rPr>
        <w:softHyphen/>
        <w:t>нах и их регистрацию. Зачастую при этом отбираются пробы про</w:t>
      </w:r>
      <w:r>
        <w:rPr>
          <w:color w:val="000000"/>
          <w:sz w:val="28"/>
          <w:szCs w:val="28"/>
        </w:rPr>
        <w:softHyphen/>
        <w:t>дукции, направляемые в специальные исследовательские лаборатории.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Исследования проводятся специальными бригадами с исполь</w:t>
      </w:r>
      <w:r>
        <w:rPr>
          <w:color w:val="000000"/>
          <w:sz w:val="28"/>
          <w:szCs w:val="28"/>
        </w:rPr>
        <w:softHyphen/>
        <w:t>зованием соответствующей техники и измерительных приборов. К гидродинамическим исследованиям относятся термоди</w:t>
      </w:r>
      <w:r>
        <w:rPr>
          <w:color w:val="000000"/>
          <w:sz w:val="28"/>
          <w:szCs w:val="28"/>
        </w:rPr>
        <w:softHyphen/>
        <w:t>намические и дебитометрические исследования скважин.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Цели гидродинамических, термодинамических и дебитометрических исследований скважин и пластов многочисленны, но к ос</w:t>
      </w:r>
      <w:r>
        <w:rPr>
          <w:color w:val="000000"/>
          <w:sz w:val="28"/>
          <w:szCs w:val="28"/>
        </w:rPr>
        <w:softHyphen/>
        <w:t>новным из них относятся.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Выделение продуктивных горизонтов с их качественной и количественной характеристиками.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параметров призабойной зоны скважины и пласта, насыщенных флюидами: 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проницаемость системы;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послойная и зональная неоднородность;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глинистость, песчанистость и др.;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насыщенность.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по отбираемым пробам свойств насыщающих</w:t>
      </w:r>
      <w:r>
        <w:rPr>
          <w:color w:val="000000"/>
          <w:sz w:val="28"/>
          <w:szCs w:val="28"/>
        </w:rPr>
        <w:br/>
        <w:t>залежь флюидов: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физические свойства (плотность, вязкость, коэффициент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сжимаемости и др.);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химический состав флюидов (нефти, газа и воды);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давление и температура;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давление насыщения;</w:t>
      </w:r>
    </w:p>
    <w:p w:rsidR="00AF4DB4" w:rsidRDefault="00AF4DB4" w:rsidP="00B40458">
      <w:pPr>
        <w:numPr>
          <w:ilvl w:val="0"/>
          <w:numId w:val="11"/>
        </w:numPr>
        <w:shd w:val="clear" w:color="auto" w:fill="FFFFFF"/>
        <w:tabs>
          <w:tab w:val="left" w:pos="-3261"/>
          <w:tab w:val="left" w:pos="499"/>
        </w:tabs>
        <w:spacing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газонасыщенность и др.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Определение комплексных параметров, характеризующих</w:t>
      </w:r>
      <w:r>
        <w:rPr>
          <w:color w:val="000000"/>
          <w:sz w:val="28"/>
          <w:szCs w:val="28"/>
        </w:rPr>
        <w:br/>
        <w:t>систему «коллектор—флюид»: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проводимости (гидропроводности);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подвижности</w:t>
      </w:r>
      <w:r>
        <w:rPr>
          <w:iCs/>
          <w:color w:val="000000"/>
          <w:sz w:val="28"/>
          <w:szCs w:val="28"/>
        </w:rPr>
        <w:t>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упругоемкости;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коэффициент пьезопроводности.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режиме дренирования: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однофазная или многофазная фильтрация;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газовой шапки;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расположение ВНК и ГНК.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темпе падения пластового давления</w:t>
      </w:r>
      <w:r>
        <w:rPr>
          <w:color w:val="000000"/>
          <w:sz w:val="28"/>
          <w:szCs w:val="28"/>
        </w:rPr>
        <w:br/>
        <w:t>(или о его изменении).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о термодинамических явлениях в</w:t>
      </w:r>
      <w:r>
        <w:rPr>
          <w:color w:val="000000"/>
          <w:sz w:val="28"/>
          <w:szCs w:val="28"/>
        </w:rPr>
        <w:br/>
        <w:t>призабойной зоне скважины и проявлении эффекта Джоуля—Томсона при течении продукции из пласта в скважину.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процесса выработки запасов углеводородов и прогноз этого процесса во времени.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притоке (приемистости) скважины по</w:t>
      </w:r>
      <w:r>
        <w:rPr>
          <w:color w:val="000000"/>
          <w:sz w:val="28"/>
          <w:szCs w:val="28"/>
        </w:rPr>
        <w:br/>
        <w:t>толщине продуктивного горизонта (дебитометрические исследова</w:t>
      </w:r>
      <w:r>
        <w:rPr>
          <w:color w:val="000000"/>
          <w:sz w:val="28"/>
          <w:szCs w:val="28"/>
        </w:rPr>
        <w:softHyphen/>
        <w:t>ния).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необходимости применения искусственного воздей</w:t>
      </w:r>
      <w:r>
        <w:rPr>
          <w:color w:val="000000"/>
          <w:sz w:val="28"/>
          <w:szCs w:val="28"/>
        </w:rPr>
        <w:softHyphen/>
        <w:t>ствия на залежь в целом или на призабойную зону скважины.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основных характеристик скважин: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продуктивности (приемистости);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приведенный радиус скважины;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максимально возможный и рациональный дебиты скважины;</w:t>
      </w:r>
    </w:p>
    <w:p w:rsidR="00AF4DB4" w:rsidRDefault="00AF4DB4" w:rsidP="00B40458">
      <w:pPr>
        <w:pStyle w:val="msonormalbullet2gif"/>
        <w:numPr>
          <w:ilvl w:val="0"/>
          <w:numId w:val="11"/>
        </w:numPr>
        <w:shd w:val="clear" w:color="auto" w:fill="FFFFFF"/>
        <w:tabs>
          <w:tab w:val="left" w:pos="-3261"/>
          <w:tab w:val="left" w:pos="538"/>
        </w:tabs>
        <w:spacing w:before="0" w:beforeAutospacing="0" w:after="0" w:afterAutospacing="0" w:line="360" w:lineRule="auto"/>
        <w:ind w:left="1264" w:hanging="35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коэффициенты обобщенного уравнения притока.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необходимой информации для выбора рационального способа эксплуатации скважин.</w:t>
      </w:r>
    </w:p>
    <w:p w:rsidR="00AF4DB4" w:rsidRDefault="00AF4DB4" w:rsidP="00804C94">
      <w:pPr>
        <w:numPr>
          <w:ilvl w:val="0"/>
          <w:numId w:val="10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необходимой информации об энергетическом состоянии разрабатываемой системы и его изменении во времени.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Можно было бы еще перечислять цели исследований, но уже из того, что отмечено, становится совершенно ясным значение гидро</w:t>
      </w:r>
      <w:r>
        <w:rPr>
          <w:color w:val="000000"/>
          <w:sz w:val="28"/>
          <w:szCs w:val="28"/>
        </w:rPr>
        <w:softHyphen/>
        <w:t>динамических исследований в процессе разработки нефтяных мес</w:t>
      </w:r>
      <w:r>
        <w:rPr>
          <w:color w:val="000000"/>
          <w:sz w:val="28"/>
          <w:szCs w:val="28"/>
        </w:rPr>
        <w:softHyphen/>
        <w:t>торождений и эксплуатации скважин.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Различают два метода гидродинамических исследований скважин [1]: </w:t>
      </w:r>
    </w:p>
    <w:p w:rsidR="00AF4DB4" w:rsidRDefault="00AF4DB4" w:rsidP="00A9070E">
      <w:pPr>
        <w:numPr>
          <w:ilvl w:val="0"/>
          <w:numId w:val="12"/>
        </w:numPr>
        <w:shd w:val="clear" w:color="auto" w:fill="FFFFFF"/>
        <w:tabs>
          <w:tab w:val="left" w:pos="-3261"/>
          <w:tab w:val="left" w:pos="499"/>
        </w:tabs>
        <w:spacing w:line="36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 стационарных режимах работы;</w:t>
      </w:r>
    </w:p>
    <w:p w:rsidR="00AF4DB4" w:rsidRDefault="00AF4DB4" w:rsidP="00A9070E">
      <w:pPr>
        <w:numPr>
          <w:ilvl w:val="0"/>
          <w:numId w:val="12"/>
        </w:numPr>
        <w:shd w:val="clear" w:color="auto" w:fill="FFFFFF"/>
        <w:tabs>
          <w:tab w:val="left" w:pos="-3261"/>
          <w:tab w:val="left" w:pos="499"/>
        </w:tabs>
        <w:spacing w:line="36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 нестационарном режиме.</w:t>
      </w:r>
    </w:p>
    <w:p w:rsidR="00AF4DB4" w:rsidRDefault="00AF4DB4" w:rsidP="00804C94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Эти методы пригодны для исследования любых скважин, неза</w:t>
      </w:r>
      <w:r>
        <w:rPr>
          <w:color w:val="000000"/>
          <w:sz w:val="28"/>
          <w:szCs w:val="28"/>
        </w:rPr>
        <w:softHyphen/>
        <w:t>висимо от их назначения и способа эксплуатации; изменяется только техника и технология проведения исследований.</w:t>
      </w: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AF4DB4" w:rsidRPr="00AF4DB4" w:rsidRDefault="00AF4DB4" w:rsidP="00804C94">
      <w:pPr>
        <w:spacing w:line="360" w:lineRule="auto"/>
        <w:ind w:firstLine="907"/>
        <w:jc w:val="both"/>
        <w:rPr>
          <w:sz w:val="28"/>
          <w:szCs w:val="28"/>
        </w:rPr>
      </w:pPr>
    </w:p>
    <w:p w:rsidR="00562C55" w:rsidRPr="00417E62" w:rsidRDefault="00562C55" w:rsidP="00BF0EB3">
      <w:pPr>
        <w:shd w:val="clear" w:color="auto" w:fill="FFFFFF"/>
        <w:jc w:val="center"/>
        <w:rPr>
          <w:b/>
          <w:sz w:val="40"/>
          <w:szCs w:val="40"/>
        </w:rPr>
      </w:pPr>
      <w:r w:rsidRPr="00417E62">
        <w:rPr>
          <w:b/>
          <w:sz w:val="40"/>
          <w:szCs w:val="40"/>
        </w:rPr>
        <w:lastRenderedPageBreak/>
        <w:t xml:space="preserve">1. </w:t>
      </w:r>
      <w:r w:rsidR="00E71757" w:rsidRPr="00417E62">
        <w:rPr>
          <w:b/>
          <w:sz w:val="40"/>
          <w:szCs w:val="40"/>
        </w:rPr>
        <w:t>Технологическая часть</w:t>
      </w:r>
    </w:p>
    <w:p w:rsidR="00562C55" w:rsidRDefault="00562C55" w:rsidP="00562C55">
      <w:pPr>
        <w:shd w:val="clear" w:color="auto" w:fill="FFFFFF"/>
        <w:spacing w:line="360" w:lineRule="auto"/>
        <w:rPr>
          <w:b/>
          <w:sz w:val="18"/>
          <w:szCs w:val="18"/>
        </w:rPr>
      </w:pPr>
    </w:p>
    <w:p w:rsidR="00562C55" w:rsidRPr="003451C6" w:rsidRDefault="00E71757" w:rsidP="005F6DFC">
      <w:pPr>
        <w:pStyle w:val="a5"/>
        <w:numPr>
          <w:ilvl w:val="1"/>
          <w:numId w:val="4"/>
        </w:numPr>
        <w:shd w:val="clear" w:color="auto" w:fill="FFFFFF"/>
        <w:spacing w:after="120" w:line="360" w:lineRule="auto"/>
        <w:ind w:left="0" w:firstLine="0"/>
        <w:jc w:val="center"/>
        <w:rPr>
          <w:b/>
          <w:sz w:val="34"/>
          <w:szCs w:val="34"/>
        </w:rPr>
      </w:pPr>
      <w:r w:rsidRPr="003451C6">
        <w:rPr>
          <w:b/>
          <w:sz w:val="34"/>
          <w:szCs w:val="34"/>
        </w:rPr>
        <w:t>Измерение основных технологических параметров нефтедобывающих скважин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Гидродинамический метод исследования скважин на стационарных режимах работы или метод установившихся отборов характеризуется стационарным режимом работы скважины, то есть постоянством во времени забойного давления</w:t>
      </w:r>
      <w:r w:rsidR="00AB14FB" w:rsidRP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P</w:t>
      </w:r>
      <w:r w:rsidR="00AB14FB" w:rsidRPr="00AB14FB">
        <w:rPr>
          <w:i/>
          <w:sz w:val="28"/>
          <w:szCs w:val="28"/>
          <w:vertAlign w:val="subscript"/>
        </w:rPr>
        <w:t>заб</w:t>
      </w:r>
      <w:r>
        <w:rPr>
          <w:sz w:val="28"/>
          <w:szCs w:val="28"/>
        </w:rPr>
        <w:t>, устьевого давления</w:t>
      </w:r>
      <w:r w:rsid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P</w:t>
      </w:r>
      <w:r w:rsidR="00AB14FB" w:rsidRPr="00AB14FB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>, дебита скважины</w:t>
      </w:r>
      <w:r w:rsid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Q</w:t>
      </w:r>
      <w:r w:rsidR="003819C6" w:rsidRPr="003819C6">
        <w:rPr>
          <w:i/>
          <w:sz w:val="28"/>
          <w:szCs w:val="28"/>
        </w:rPr>
        <w:t xml:space="preserve"> </w:t>
      </w:r>
      <w:r w:rsidR="00075728">
        <w:rPr>
          <w:sz w:val="28"/>
          <w:szCs w:val="28"/>
        </w:rPr>
        <w:t>[</w:t>
      </w:r>
      <w:r w:rsidR="00075728" w:rsidRPr="00075728">
        <w:rPr>
          <w:sz w:val="28"/>
          <w:szCs w:val="28"/>
        </w:rPr>
        <w:t>1</w:t>
      </w:r>
      <w:r w:rsidR="003819C6" w:rsidRPr="003819C6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Раньше смену режимов работы скважины осуществляли сменой штуцеров. В настоящее время смена режимов работы производится частотно-регулируемыми приводами (ЧРП) без остановки скважинного оборудования. Использование ЧРП позволяет изменять производительность добывающего насоса в 1,4 раза в сторону уменьшения и в 1,6 раза в сторону увеличения от номинальной производит</w:t>
      </w:r>
      <w:r w:rsidR="003819C6">
        <w:rPr>
          <w:sz w:val="28"/>
          <w:szCs w:val="28"/>
        </w:rPr>
        <w:t>ельности насоса. С помощью ЧРП</w:t>
      </w:r>
      <w:r>
        <w:rPr>
          <w:sz w:val="28"/>
          <w:szCs w:val="28"/>
        </w:rPr>
        <w:t xml:space="preserve"> изменением частоты питающего тока производится сканирование режимов работы добывающего насоса.</w:t>
      </w:r>
      <w:r w:rsidR="00213F73" w:rsidRPr="00213F73">
        <w:rPr>
          <w:sz w:val="28"/>
          <w:szCs w:val="28"/>
        </w:rPr>
        <w:t xml:space="preserve"> </w:t>
      </w:r>
      <w:r>
        <w:rPr>
          <w:sz w:val="28"/>
          <w:szCs w:val="28"/>
        </w:rPr>
        <w:t>На каждом из режимов после установления параметров осуществляется регистрация измеряемых параметров: дебит добываемой жидкости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Q</w:t>
      </w:r>
      <w:r w:rsidR="00DE4738" w:rsidRPr="00DE4738">
        <w:rPr>
          <w:i/>
          <w:sz w:val="28"/>
          <w:szCs w:val="28"/>
          <w:vertAlign w:val="subscript"/>
        </w:rPr>
        <w:t>ж</w:t>
      </w:r>
      <w:r>
        <w:rPr>
          <w:sz w:val="28"/>
          <w:szCs w:val="28"/>
        </w:rPr>
        <w:t>, ее обводненность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>, электрическая мощность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>, подводимая к насосу, динамический уровень</w:t>
      </w:r>
      <w:r w:rsidR="00DE4738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>
        <w:rPr>
          <w:sz w:val="28"/>
          <w:szCs w:val="28"/>
        </w:rPr>
        <w:t xml:space="preserve"> и давление на устье скважины </w:t>
      </w:r>
      <w:r w:rsidR="00DE4738" w:rsidRPr="00AB14FB">
        <w:rPr>
          <w:i/>
          <w:sz w:val="28"/>
          <w:szCs w:val="28"/>
          <w:lang w:val="en-US"/>
        </w:rPr>
        <w:t>P</w:t>
      </w:r>
      <w:r w:rsidR="00DE4738" w:rsidRPr="00AB14FB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>.</w:t>
      </w:r>
    </w:p>
    <w:p w:rsidR="007F20D3" w:rsidRPr="007F20D3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для измерения дебита жидкости и дебита газа используется автоматизированное групповое замерное устройство (АГЗУ) типа “Спутник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” и “Спутник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” и их модификации</w:t>
      </w:r>
      <w:r w:rsidR="00075728">
        <w:rPr>
          <w:sz w:val="28"/>
          <w:szCs w:val="28"/>
        </w:rPr>
        <w:t xml:space="preserve"> [</w:t>
      </w:r>
      <w:r w:rsidR="00075728" w:rsidRPr="00075728">
        <w:rPr>
          <w:sz w:val="28"/>
          <w:szCs w:val="28"/>
        </w:rPr>
        <w:t>2</w:t>
      </w:r>
      <w:r w:rsidR="000E0092" w:rsidRPr="000E0092">
        <w:rPr>
          <w:sz w:val="28"/>
          <w:szCs w:val="28"/>
        </w:rPr>
        <w:t>]</w:t>
      </w:r>
      <w:r w:rsidR="000E0092">
        <w:rPr>
          <w:sz w:val="28"/>
          <w:szCs w:val="28"/>
        </w:rPr>
        <w:t>.</w:t>
      </w:r>
      <w:r w:rsidR="000E0092" w:rsidRPr="000E0092">
        <w:rPr>
          <w:sz w:val="28"/>
          <w:szCs w:val="28"/>
        </w:rPr>
        <w:t xml:space="preserve"> </w:t>
      </w:r>
      <w:r w:rsidR="007F20D3">
        <w:rPr>
          <w:sz w:val="28"/>
          <w:szCs w:val="28"/>
        </w:rPr>
        <w:t>А</w:t>
      </w:r>
      <w:r w:rsidR="002C3484">
        <w:rPr>
          <w:sz w:val="28"/>
          <w:szCs w:val="28"/>
        </w:rPr>
        <w:t>ГЗУ  предназначено</w:t>
      </w:r>
      <w:r w:rsidR="007F20D3" w:rsidRPr="007F20D3">
        <w:rPr>
          <w:sz w:val="28"/>
          <w:szCs w:val="28"/>
        </w:rPr>
        <w:t xml:space="preserve"> для автоматического учета количества жидкости и газа, добываемых из нефтяных скважин с последующим определением дебита скважины. Установка позволяет осуществлять контроль  над  работой скважин по наличию подачи жидкости и газа и обеспечивает передачу этой информации, а также информацию об аварии на диспетчерский пункт.</w:t>
      </w:r>
    </w:p>
    <w:p w:rsidR="00412DBD" w:rsidRPr="00412DBD" w:rsidRDefault="00585C30" w:rsidP="00E26B7B">
      <w:pPr>
        <w:spacing w:after="400"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 xml:space="preserve">Оборудование </w:t>
      </w:r>
      <w:r w:rsidR="00941B84">
        <w:rPr>
          <w:snapToGrid w:val="0"/>
          <w:sz w:val="28"/>
          <w:szCs w:val="28"/>
        </w:rPr>
        <w:t>АГЗУ</w:t>
      </w:r>
      <w:r w:rsidRPr="00585C30">
        <w:rPr>
          <w:snapToGrid w:val="0"/>
          <w:sz w:val="28"/>
          <w:szCs w:val="28"/>
        </w:rPr>
        <w:t xml:space="preserve"> рассчитывается на подключение и сбор </w:t>
      </w:r>
      <w:r w:rsidR="00CC17DF">
        <w:rPr>
          <w:snapToGrid w:val="0"/>
          <w:sz w:val="28"/>
          <w:szCs w:val="28"/>
        </w:rPr>
        <w:t>продукции с 8</w:t>
      </w:r>
      <w:r w:rsidR="00CC17DF" w:rsidRPr="00CC17DF">
        <w:rPr>
          <w:snapToGrid w:val="0"/>
          <w:sz w:val="28"/>
          <w:szCs w:val="28"/>
        </w:rPr>
        <w:t xml:space="preserve"> - </w:t>
      </w:r>
      <w:r w:rsidRPr="00585C30">
        <w:rPr>
          <w:snapToGrid w:val="0"/>
          <w:sz w:val="28"/>
          <w:szCs w:val="28"/>
        </w:rPr>
        <w:t>12, а иногда и более скважин.</w:t>
      </w:r>
      <w:r w:rsidR="00941B84">
        <w:rPr>
          <w:snapToGrid w:val="0"/>
          <w:sz w:val="28"/>
          <w:szCs w:val="28"/>
        </w:rPr>
        <w:t xml:space="preserve"> </w:t>
      </w:r>
      <w:r w:rsidRPr="00585C30">
        <w:rPr>
          <w:snapToGrid w:val="0"/>
          <w:sz w:val="28"/>
          <w:szCs w:val="28"/>
        </w:rPr>
        <w:t xml:space="preserve">Продукция, поступающая со </w:t>
      </w:r>
      <w:r w:rsidRPr="00585C30">
        <w:rPr>
          <w:snapToGrid w:val="0"/>
          <w:sz w:val="28"/>
          <w:szCs w:val="28"/>
        </w:rPr>
        <w:lastRenderedPageBreak/>
        <w:t>скважины, замеряется периодически для каждой скважины.</w:t>
      </w:r>
      <w:r w:rsidR="00DD27A7" w:rsidRPr="00DD27A7">
        <w:rPr>
          <w:snapToGrid w:val="0"/>
          <w:sz w:val="28"/>
          <w:szCs w:val="28"/>
        </w:rPr>
        <w:t xml:space="preserve"> </w:t>
      </w:r>
      <w:r w:rsidR="00412DBD">
        <w:rPr>
          <w:snapToGrid w:val="0"/>
          <w:sz w:val="28"/>
          <w:szCs w:val="28"/>
        </w:rPr>
        <w:t>Схема измерения дебита скважины на АГЗУ</w:t>
      </w:r>
      <w:r w:rsidR="00DD27A7">
        <w:rPr>
          <w:snapToGrid w:val="0"/>
          <w:sz w:val="28"/>
          <w:szCs w:val="28"/>
        </w:rPr>
        <w:t xml:space="preserve"> </w:t>
      </w:r>
      <w:r w:rsidR="00075728">
        <w:rPr>
          <w:snapToGrid w:val="0"/>
          <w:sz w:val="28"/>
          <w:szCs w:val="28"/>
        </w:rPr>
        <w:t>[</w:t>
      </w:r>
      <w:r w:rsidR="00075728" w:rsidRPr="009B0077">
        <w:rPr>
          <w:snapToGrid w:val="0"/>
          <w:sz w:val="28"/>
          <w:szCs w:val="28"/>
        </w:rPr>
        <w:t>2</w:t>
      </w:r>
      <w:r w:rsidR="00DD27A7" w:rsidRPr="00DD27A7">
        <w:rPr>
          <w:snapToGrid w:val="0"/>
          <w:sz w:val="28"/>
          <w:szCs w:val="28"/>
        </w:rPr>
        <w:t>]</w:t>
      </w:r>
      <w:r w:rsidR="00412DBD">
        <w:rPr>
          <w:snapToGrid w:val="0"/>
          <w:sz w:val="28"/>
          <w:szCs w:val="28"/>
        </w:rPr>
        <w:t xml:space="preserve"> приведена на рисунке 1.1.</w:t>
      </w:r>
    </w:p>
    <w:p w:rsidR="00585C30" w:rsidRDefault="00585C30" w:rsidP="00585C30">
      <w:pPr>
        <w:jc w:val="both"/>
        <w:rPr>
          <w:rFonts w:ascii="Arial" w:hAnsi="Arial"/>
          <w:snapToGrid w:val="0"/>
        </w:rPr>
      </w:pPr>
      <w:r>
        <w:object w:dxaOrig="9464" w:dyaOrig="5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5pt;height:261.75pt" o:ole="" fillcolor="window">
            <v:imagedata r:id="rId8" o:title=""/>
          </v:shape>
          <o:OLEObject Type="Embed" ProgID="PBrush" ShapeID="_x0000_i1025" DrawAspect="Content" ObjectID="_1241268434" r:id="rId9"/>
        </w:object>
      </w:r>
    </w:p>
    <w:p w:rsidR="00585C30" w:rsidRDefault="00585C30" w:rsidP="00585C30">
      <w:pPr>
        <w:ind w:firstLine="567"/>
        <w:jc w:val="both"/>
        <w:rPr>
          <w:snapToGrid w:val="0"/>
          <w:sz w:val="28"/>
          <w:szCs w:val="28"/>
          <w:lang w:val="en-US"/>
        </w:rPr>
      </w:pPr>
    </w:p>
    <w:p w:rsidR="00DA4AEF" w:rsidRDefault="00376BCE" w:rsidP="0030626C">
      <w:pPr>
        <w:spacing w:after="120"/>
        <w:ind w:firstLine="567"/>
        <w:jc w:val="center"/>
        <w:rPr>
          <w:i/>
          <w:snapToGrid w:val="0"/>
          <w:sz w:val="28"/>
          <w:szCs w:val="28"/>
        </w:rPr>
      </w:pPr>
      <w:r>
        <w:rPr>
          <w:i/>
          <w:color w:val="000000"/>
          <w:spacing w:val="-1"/>
          <w:sz w:val="28"/>
          <w:szCs w:val="28"/>
        </w:rPr>
        <w:t>Рисунок</w:t>
      </w:r>
      <w:r w:rsidR="00DA4AEF">
        <w:rPr>
          <w:i/>
          <w:color w:val="000000"/>
          <w:spacing w:val="-1"/>
          <w:sz w:val="28"/>
          <w:szCs w:val="28"/>
        </w:rPr>
        <w:t xml:space="preserve"> 1</w:t>
      </w:r>
      <w:r w:rsidR="00DA4AEF" w:rsidRPr="008174C4">
        <w:rPr>
          <w:i/>
          <w:color w:val="000000"/>
          <w:spacing w:val="-1"/>
          <w:sz w:val="28"/>
          <w:szCs w:val="28"/>
        </w:rPr>
        <w:t>.1</w:t>
      </w:r>
      <w:r w:rsidR="00DA4AEF">
        <w:rPr>
          <w:i/>
          <w:color w:val="000000"/>
          <w:spacing w:val="-1"/>
          <w:sz w:val="28"/>
          <w:szCs w:val="28"/>
        </w:rPr>
        <w:t xml:space="preserve"> </w:t>
      </w:r>
      <w:r w:rsidR="00DA4AEF" w:rsidRPr="008174C4">
        <w:rPr>
          <w:i/>
          <w:color w:val="000000"/>
          <w:spacing w:val="-1"/>
          <w:sz w:val="28"/>
          <w:szCs w:val="28"/>
        </w:rPr>
        <w:t xml:space="preserve">- </w:t>
      </w:r>
      <w:r w:rsidR="00E137C3" w:rsidRPr="00E137C3">
        <w:rPr>
          <w:i/>
          <w:snapToGrid w:val="0"/>
          <w:sz w:val="28"/>
          <w:szCs w:val="28"/>
        </w:rPr>
        <w:t xml:space="preserve">Схема измерения дебита скважины на </w:t>
      </w:r>
      <w:r w:rsidR="00E137C3">
        <w:rPr>
          <w:i/>
          <w:snapToGrid w:val="0"/>
          <w:sz w:val="28"/>
          <w:szCs w:val="28"/>
        </w:rPr>
        <w:t>АГЗУ</w:t>
      </w:r>
    </w:p>
    <w:p w:rsidR="00DA4AEF" w:rsidRPr="00E137C3" w:rsidRDefault="00DA4AEF" w:rsidP="00DA4AEF">
      <w:pPr>
        <w:ind w:firstLine="567"/>
        <w:jc w:val="center"/>
        <w:rPr>
          <w:snapToGrid w:val="0"/>
          <w:sz w:val="28"/>
          <w:szCs w:val="28"/>
        </w:rPr>
      </w:pP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Продукция скв</w:t>
      </w:r>
      <w:r w:rsidR="00CC17DF">
        <w:rPr>
          <w:snapToGrid w:val="0"/>
          <w:sz w:val="28"/>
          <w:szCs w:val="28"/>
        </w:rPr>
        <w:t xml:space="preserve">ажин по сборным коллекторам </w:t>
      </w:r>
      <w:r w:rsidR="00CC17DF" w:rsidRPr="00CC17DF">
        <w:rPr>
          <w:i/>
          <w:snapToGrid w:val="0"/>
          <w:sz w:val="28"/>
          <w:szCs w:val="28"/>
        </w:rPr>
        <w:t>11</w:t>
      </w:r>
      <w:r w:rsidR="00CC17DF">
        <w:rPr>
          <w:snapToGrid w:val="0"/>
          <w:sz w:val="28"/>
          <w:szCs w:val="28"/>
        </w:rPr>
        <w:t xml:space="preserve">, через обратные клапана </w:t>
      </w:r>
      <w:r w:rsidR="00CC17DF" w:rsidRPr="00CC17DF">
        <w:rPr>
          <w:i/>
          <w:snapToGrid w:val="0"/>
          <w:sz w:val="28"/>
          <w:szCs w:val="28"/>
        </w:rPr>
        <w:t>11</w:t>
      </w:r>
      <w:r w:rsidR="00CC17DF">
        <w:rPr>
          <w:snapToGrid w:val="0"/>
          <w:sz w:val="28"/>
          <w:szCs w:val="28"/>
        </w:rPr>
        <w:t xml:space="preserve"> и линии задвижек </w:t>
      </w:r>
      <w:r w:rsidR="00CC17DF" w:rsidRPr="00CC17DF">
        <w:rPr>
          <w:i/>
          <w:snapToGrid w:val="0"/>
          <w:sz w:val="28"/>
          <w:szCs w:val="28"/>
        </w:rPr>
        <w:t>18</w:t>
      </w:r>
      <w:r w:rsidR="003D015A">
        <w:rPr>
          <w:snapToGrid w:val="0"/>
          <w:sz w:val="28"/>
          <w:szCs w:val="28"/>
        </w:rPr>
        <w:t xml:space="preserve"> </w:t>
      </w:r>
      <w:r w:rsidR="00CC17DF">
        <w:rPr>
          <w:snapToGrid w:val="0"/>
          <w:sz w:val="28"/>
          <w:szCs w:val="28"/>
        </w:rPr>
        <w:t xml:space="preserve">поступает в переключатель </w:t>
      </w:r>
      <w:r w:rsidR="00CC17DF" w:rsidRPr="00CC17DF">
        <w:rPr>
          <w:i/>
          <w:snapToGrid w:val="0"/>
          <w:sz w:val="28"/>
          <w:szCs w:val="28"/>
        </w:rPr>
        <w:t>1</w:t>
      </w:r>
      <w:r w:rsidRPr="00585C30">
        <w:rPr>
          <w:snapToGrid w:val="0"/>
          <w:sz w:val="28"/>
          <w:szCs w:val="28"/>
        </w:rPr>
        <w:t xml:space="preserve"> ПСМ (переключатель скважин многоходовой). При помощи переключателя ПСМ продукция одной из скваж</w:t>
      </w:r>
      <w:r w:rsidR="00CC17DF">
        <w:rPr>
          <w:snapToGrid w:val="0"/>
          <w:sz w:val="28"/>
          <w:szCs w:val="28"/>
        </w:rPr>
        <w:t xml:space="preserve">ин направляется через задвижку </w:t>
      </w:r>
      <w:r w:rsidR="00CC17DF" w:rsidRPr="00CC17DF">
        <w:rPr>
          <w:i/>
          <w:snapToGrid w:val="0"/>
          <w:sz w:val="28"/>
          <w:szCs w:val="28"/>
        </w:rPr>
        <w:t>28</w:t>
      </w:r>
      <w:r w:rsidR="00CC17DF">
        <w:rPr>
          <w:snapToGrid w:val="0"/>
          <w:sz w:val="28"/>
          <w:szCs w:val="28"/>
        </w:rPr>
        <w:t xml:space="preserve"> в сепаратор  </w:t>
      </w:r>
      <w:r w:rsidR="00CC17DF" w:rsidRPr="00CC17DF">
        <w:rPr>
          <w:i/>
          <w:snapToGrid w:val="0"/>
          <w:sz w:val="28"/>
          <w:szCs w:val="28"/>
        </w:rPr>
        <w:t>5</w:t>
      </w:r>
      <w:r w:rsidRPr="00585C30">
        <w:rPr>
          <w:snapToGrid w:val="0"/>
          <w:sz w:val="28"/>
          <w:szCs w:val="28"/>
        </w:rPr>
        <w:t>, а продукция остальных скважин направ</w:t>
      </w:r>
      <w:r w:rsidR="00CC17DF">
        <w:rPr>
          <w:snapToGrid w:val="0"/>
          <w:sz w:val="28"/>
          <w:szCs w:val="28"/>
        </w:rPr>
        <w:t xml:space="preserve">ляется в общий трубопровод </w:t>
      </w:r>
      <w:r w:rsidR="00CC17DF" w:rsidRPr="00CC17DF">
        <w:rPr>
          <w:i/>
          <w:snapToGrid w:val="0"/>
          <w:sz w:val="28"/>
          <w:szCs w:val="28"/>
        </w:rPr>
        <w:t>12</w:t>
      </w:r>
      <w:r w:rsidRPr="00585C30">
        <w:rPr>
          <w:snapToGrid w:val="0"/>
          <w:sz w:val="28"/>
          <w:szCs w:val="28"/>
        </w:rPr>
        <w:t xml:space="preserve"> </w:t>
      </w:r>
      <w:r w:rsidR="00CC17DF">
        <w:rPr>
          <w:snapToGrid w:val="0"/>
          <w:sz w:val="28"/>
          <w:szCs w:val="28"/>
        </w:rPr>
        <w:t xml:space="preserve">через задвижку </w:t>
      </w:r>
      <w:r w:rsidR="00CC17DF" w:rsidRPr="00CC17DF">
        <w:rPr>
          <w:i/>
          <w:snapToGrid w:val="0"/>
          <w:sz w:val="28"/>
          <w:szCs w:val="28"/>
        </w:rPr>
        <w:t>23</w:t>
      </w:r>
      <w:r w:rsidRPr="00585C30">
        <w:rPr>
          <w:snapToGrid w:val="0"/>
          <w:sz w:val="28"/>
          <w:szCs w:val="28"/>
        </w:rPr>
        <w:t xml:space="preserve">. </w:t>
      </w:r>
    </w:p>
    <w:p w:rsidR="00585C30" w:rsidRPr="00046F74" w:rsidRDefault="00585C30" w:rsidP="00585C30">
      <w:pPr>
        <w:spacing w:line="360" w:lineRule="auto"/>
        <w:ind w:firstLine="907"/>
        <w:jc w:val="both"/>
        <w:rPr>
          <w:b/>
          <w:sz w:val="28"/>
          <w:szCs w:val="28"/>
        </w:rPr>
      </w:pPr>
      <w:r w:rsidRPr="00585C30">
        <w:rPr>
          <w:snapToGrid w:val="0"/>
          <w:sz w:val="28"/>
          <w:szCs w:val="28"/>
        </w:rPr>
        <w:t>В сепараторе происходит отделение газа от жидкости. Выделивш</w:t>
      </w:r>
      <w:r w:rsidR="00CC17DF">
        <w:rPr>
          <w:snapToGrid w:val="0"/>
          <w:sz w:val="28"/>
          <w:szCs w:val="28"/>
        </w:rPr>
        <w:t xml:space="preserve">ийся газ при открытой заслонке </w:t>
      </w:r>
      <w:r w:rsidR="00CC17DF" w:rsidRPr="00CC17DF">
        <w:rPr>
          <w:i/>
          <w:snapToGrid w:val="0"/>
          <w:sz w:val="28"/>
          <w:szCs w:val="28"/>
        </w:rPr>
        <w:t>17</w:t>
      </w:r>
      <w:r w:rsidRPr="00585C30">
        <w:rPr>
          <w:snapToGrid w:val="0"/>
          <w:sz w:val="28"/>
          <w:szCs w:val="28"/>
        </w:rPr>
        <w:t xml:space="preserve"> поступает в общий трубопровод, а жидкость накапливается в нижней емкости сепаратора.</w:t>
      </w:r>
      <w:r w:rsidRPr="00585C30">
        <w:rPr>
          <w:sz w:val="28"/>
          <w:szCs w:val="28"/>
        </w:rPr>
        <w:t xml:space="preserve"> При содержании газа в жидкости при</w:t>
      </w:r>
      <w:r w:rsidR="009454B2">
        <w:rPr>
          <w:sz w:val="28"/>
          <w:szCs w:val="28"/>
        </w:rPr>
        <w:t xml:space="preserve"> нормальных условиях более 160</w:t>
      </w:r>
      <w:r w:rsidR="009454B2" w:rsidRPr="009454B2">
        <w:rPr>
          <w:sz w:val="28"/>
          <w:szCs w:val="28"/>
        </w:rPr>
        <w:t xml:space="preserve"> </w:t>
      </w:r>
      <w:r w:rsidR="009454B2">
        <w:rPr>
          <w:sz w:val="28"/>
          <w:szCs w:val="28"/>
        </w:rPr>
        <w:t>м</w:t>
      </w:r>
      <w:r w:rsidR="009454B2" w:rsidRPr="009454B2">
        <w:rPr>
          <w:sz w:val="28"/>
          <w:szCs w:val="28"/>
          <w:vertAlign w:val="superscript"/>
        </w:rPr>
        <w:t>3</w:t>
      </w:r>
      <w:r w:rsidR="009454B2" w:rsidRPr="009454B2">
        <w:rPr>
          <w:sz w:val="28"/>
          <w:szCs w:val="28"/>
        </w:rPr>
        <w:t>/</w:t>
      </w:r>
      <w:r w:rsidR="009454B2">
        <w:rPr>
          <w:sz w:val="28"/>
          <w:szCs w:val="28"/>
        </w:rPr>
        <w:t>м</w:t>
      </w:r>
      <w:r w:rsidR="009454B2" w:rsidRPr="009454B2">
        <w:rPr>
          <w:sz w:val="28"/>
          <w:szCs w:val="28"/>
          <w:vertAlign w:val="superscript"/>
        </w:rPr>
        <w:t>3</w:t>
      </w:r>
      <w:r w:rsidRPr="00585C30">
        <w:rPr>
          <w:sz w:val="28"/>
          <w:szCs w:val="28"/>
        </w:rPr>
        <w:t xml:space="preserve"> должна применяться заслонка дисковая, которая поставляется по особому заказу.</w:t>
      </w:r>
    </w:p>
    <w:p w:rsidR="00585C30" w:rsidRPr="00DA4AEF" w:rsidRDefault="00CC17DF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 помощью регулятора расхода </w:t>
      </w:r>
      <w:r w:rsidRPr="00CC17DF">
        <w:rPr>
          <w:i/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и заслонки </w:t>
      </w:r>
      <w:r w:rsidRPr="00CC17DF">
        <w:rPr>
          <w:i/>
          <w:snapToGrid w:val="0"/>
          <w:sz w:val="28"/>
          <w:szCs w:val="28"/>
        </w:rPr>
        <w:t>17</w:t>
      </w:r>
      <w:r w:rsidR="00585C30" w:rsidRPr="00585C30">
        <w:rPr>
          <w:snapToGrid w:val="0"/>
          <w:sz w:val="28"/>
          <w:szCs w:val="28"/>
        </w:rPr>
        <w:t>, соединенной с попл</w:t>
      </w:r>
      <w:r>
        <w:rPr>
          <w:snapToGrid w:val="0"/>
          <w:sz w:val="28"/>
          <w:szCs w:val="28"/>
        </w:rPr>
        <w:t xml:space="preserve">авковым уровнемером </w:t>
      </w:r>
      <w:r w:rsidRPr="00CC17DF">
        <w:rPr>
          <w:i/>
          <w:snapToGrid w:val="0"/>
          <w:sz w:val="28"/>
          <w:szCs w:val="28"/>
        </w:rPr>
        <w:t>2</w:t>
      </w:r>
      <w:r w:rsidR="003F1340">
        <w:rPr>
          <w:snapToGrid w:val="0"/>
          <w:sz w:val="28"/>
          <w:szCs w:val="28"/>
        </w:rPr>
        <w:t xml:space="preserve">, </w:t>
      </w:r>
      <w:r w:rsidR="00585C30" w:rsidRPr="00585C30">
        <w:rPr>
          <w:snapToGrid w:val="0"/>
          <w:sz w:val="28"/>
          <w:szCs w:val="28"/>
        </w:rPr>
        <w:t xml:space="preserve">обеспечивается циклическое прохождение накопившейся жидкости через турбинный счетчик жидкости ТОР с </w:t>
      </w:r>
      <w:r w:rsidR="00585C30" w:rsidRPr="00585C30">
        <w:rPr>
          <w:snapToGrid w:val="0"/>
          <w:sz w:val="28"/>
          <w:szCs w:val="28"/>
        </w:rPr>
        <w:lastRenderedPageBreak/>
        <w:t>постоянными скоростями, что обеспечивает измерение дебита скважин в широком диапазоне с малыми погрешностями. Регулятор расхода РР соединен двумя импульсными трубками с со</w:t>
      </w:r>
      <w:r>
        <w:rPr>
          <w:snapToGrid w:val="0"/>
          <w:sz w:val="28"/>
          <w:szCs w:val="28"/>
        </w:rPr>
        <w:t xml:space="preserve">судом и линией после заслонки </w:t>
      </w:r>
      <w:r w:rsidR="00585C30" w:rsidRPr="00CC17DF">
        <w:rPr>
          <w:i/>
          <w:snapToGrid w:val="0"/>
          <w:sz w:val="28"/>
          <w:szCs w:val="28"/>
        </w:rPr>
        <w:t>1</w:t>
      </w:r>
      <w:r w:rsidRPr="00CC17DF">
        <w:rPr>
          <w:i/>
          <w:snapToGrid w:val="0"/>
          <w:sz w:val="28"/>
          <w:szCs w:val="28"/>
        </w:rPr>
        <w:t>7</w:t>
      </w:r>
      <w:r w:rsidR="00585C30" w:rsidRPr="00585C30">
        <w:rPr>
          <w:snapToGrid w:val="0"/>
          <w:sz w:val="28"/>
          <w:szCs w:val="28"/>
        </w:rPr>
        <w:t>. При перепаде давления РР обеспечив</w:t>
      </w:r>
      <w:r>
        <w:rPr>
          <w:snapToGrid w:val="0"/>
          <w:sz w:val="28"/>
          <w:szCs w:val="28"/>
        </w:rPr>
        <w:t xml:space="preserve">ает выход жидкости из сосуда </w:t>
      </w:r>
      <w:r w:rsidRPr="00CC17DF">
        <w:rPr>
          <w:i/>
          <w:snapToGrid w:val="0"/>
          <w:sz w:val="28"/>
          <w:szCs w:val="28"/>
        </w:rPr>
        <w:t>5</w:t>
      </w:r>
      <w:r w:rsidR="00585C30" w:rsidRPr="00585C30">
        <w:rPr>
          <w:snapToGrid w:val="0"/>
          <w:sz w:val="28"/>
          <w:szCs w:val="28"/>
        </w:rPr>
        <w:t xml:space="preserve"> через счетчик ТОР в общий трубопровод. Из общего трубопровода жидкость движется на ДНС или УПСВ. Для предотвращения </w:t>
      </w:r>
      <w:r>
        <w:rPr>
          <w:snapToGrid w:val="0"/>
          <w:sz w:val="28"/>
          <w:szCs w:val="28"/>
        </w:rPr>
        <w:t xml:space="preserve">превышения давления в сосуде </w:t>
      </w:r>
      <w:r w:rsidRPr="00CC17DF">
        <w:rPr>
          <w:i/>
          <w:snapToGrid w:val="0"/>
          <w:sz w:val="28"/>
          <w:szCs w:val="28"/>
        </w:rPr>
        <w:t>5</w:t>
      </w:r>
      <w:r w:rsidR="00585C30" w:rsidRPr="00585C30">
        <w:rPr>
          <w:snapToGrid w:val="0"/>
          <w:sz w:val="28"/>
          <w:szCs w:val="28"/>
        </w:rPr>
        <w:t xml:space="preserve"> на нем установлен п</w:t>
      </w:r>
      <w:r>
        <w:rPr>
          <w:snapToGrid w:val="0"/>
          <w:sz w:val="28"/>
          <w:szCs w:val="28"/>
        </w:rPr>
        <w:t xml:space="preserve">редохранительный клапан СППК </w:t>
      </w:r>
      <w:r w:rsidRPr="00CC17DF">
        <w:rPr>
          <w:i/>
          <w:snapToGrid w:val="0"/>
          <w:sz w:val="28"/>
          <w:szCs w:val="28"/>
        </w:rPr>
        <w:t>4</w:t>
      </w:r>
      <w:r w:rsidR="00585C30" w:rsidRPr="00585C30">
        <w:rPr>
          <w:snapToGrid w:val="0"/>
          <w:sz w:val="28"/>
          <w:szCs w:val="28"/>
        </w:rPr>
        <w:t>. СППК срабатывает при давлении в сосуде выше до</w:t>
      </w:r>
      <w:r>
        <w:rPr>
          <w:snapToGrid w:val="0"/>
          <w:sz w:val="28"/>
          <w:szCs w:val="28"/>
        </w:rPr>
        <w:t xml:space="preserve">пустимого и жидкость из сосуда </w:t>
      </w:r>
      <w:r w:rsidRPr="00CC17DF">
        <w:rPr>
          <w:i/>
          <w:snapToGrid w:val="0"/>
          <w:sz w:val="28"/>
          <w:szCs w:val="28"/>
        </w:rPr>
        <w:t>5</w:t>
      </w:r>
      <w:r w:rsidR="00585C30" w:rsidRPr="00585C30">
        <w:rPr>
          <w:snapToGrid w:val="0"/>
          <w:sz w:val="28"/>
          <w:szCs w:val="28"/>
        </w:rPr>
        <w:t xml:space="preserve"> поступает в дренажную линию</w:t>
      </w:r>
      <w:r w:rsidR="00BF4B7E">
        <w:rPr>
          <w:snapToGrid w:val="0"/>
          <w:sz w:val="28"/>
          <w:szCs w:val="28"/>
        </w:rPr>
        <w:t>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Счетчик ТОР выдает на блок управления и индикации (БУИ) или пункт контроля и управления</w:t>
      </w:r>
      <w:r w:rsidR="00A56ECA">
        <w:rPr>
          <w:snapToGrid w:val="0"/>
          <w:sz w:val="28"/>
          <w:szCs w:val="28"/>
        </w:rPr>
        <w:t xml:space="preserve"> </w:t>
      </w:r>
      <w:r w:rsidR="00A56ECA" w:rsidRPr="00A56ECA">
        <w:rPr>
          <w:snapToGrid w:val="0"/>
          <w:sz w:val="28"/>
          <w:szCs w:val="28"/>
        </w:rPr>
        <w:t>(</w:t>
      </w:r>
      <w:r w:rsidR="00A56ECA">
        <w:rPr>
          <w:snapToGrid w:val="0"/>
          <w:sz w:val="28"/>
          <w:szCs w:val="28"/>
        </w:rPr>
        <w:t>ПКУ)</w:t>
      </w:r>
      <w:r w:rsidRPr="00585C30">
        <w:rPr>
          <w:snapToGrid w:val="0"/>
          <w:sz w:val="28"/>
          <w:szCs w:val="28"/>
        </w:rPr>
        <w:t xml:space="preserve"> импульсы, которые регистрируются электромагнитными счетчиками. Счетчик имеет шкалу и механический интегратор, где суммируется результат измерения.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Управление переключателем скважин осуществляется БУИ по установленной программе или по системе телемеханики, через КП. При срабатывании реле включается э</w:t>
      </w:r>
      <w:r w:rsidR="00CC17DF">
        <w:rPr>
          <w:snapToGrid w:val="0"/>
          <w:sz w:val="28"/>
          <w:szCs w:val="28"/>
        </w:rPr>
        <w:t xml:space="preserve">лектродвигатель гидропривода </w:t>
      </w:r>
      <w:r w:rsidR="00CC17DF" w:rsidRPr="00776A22">
        <w:rPr>
          <w:i/>
          <w:snapToGrid w:val="0"/>
          <w:sz w:val="28"/>
          <w:szCs w:val="28"/>
        </w:rPr>
        <w:t>3</w:t>
      </w:r>
      <w:r w:rsidRPr="00585C30">
        <w:rPr>
          <w:snapToGrid w:val="0"/>
          <w:sz w:val="28"/>
          <w:szCs w:val="28"/>
        </w:rPr>
        <w:t xml:space="preserve"> и в системе гидравлического управления ГП повышается давление. Привод переключателя ПСМ, под воздействием давления гидропривода ГП, перемещает пов</w:t>
      </w:r>
      <w:r w:rsidR="001C7530">
        <w:rPr>
          <w:snapToGrid w:val="0"/>
          <w:sz w:val="28"/>
          <w:szCs w:val="28"/>
        </w:rPr>
        <w:t xml:space="preserve">оротный патрубок переключателя </w:t>
      </w:r>
      <w:r w:rsidRPr="00585C30">
        <w:rPr>
          <w:snapToGrid w:val="0"/>
          <w:sz w:val="28"/>
          <w:szCs w:val="28"/>
        </w:rPr>
        <w:t>и на замер подключается следующая скважина.</w:t>
      </w:r>
    </w:p>
    <w:p w:rsidR="00585C30" w:rsidRPr="00776A22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Длительность измерения определяется установкой реле времени в режиме местной автоматики. Время измерения определяется руководством промысла в зависимости от дебита скважин, способов добычи, состояния р</w:t>
      </w:r>
      <w:r w:rsidR="00CC17DF">
        <w:rPr>
          <w:snapToGrid w:val="0"/>
          <w:sz w:val="28"/>
          <w:szCs w:val="28"/>
        </w:rPr>
        <w:t>азработки месторождения и др.</w:t>
      </w:r>
      <w:r w:rsidR="00CC17DF" w:rsidRPr="00CC17DF">
        <w:rPr>
          <w:snapToGrid w:val="0"/>
          <w:sz w:val="28"/>
          <w:szCs w:val="28"/>
        </w:rPr>
        <w:t xml:space="preserve"> </w:t>
      </w:r>
      <w:r w:rsidRPr="00585C30">
        <w:rPr>
          <w:snapToGrid w:val="0"/>
          <w:sz w:val="28"/>
          <w:szCs w:val="28"/>
        </w:rPr>
        <w:t xml:space="preserve">Если </w:t>
      </w:r>
      <w:r w:rsidR="00740DF8">
        <w:rPr>
          <w:snapToGrid w:val="0"/>
          <w:sz w:val="28"/>
          <w:szCs w:val="28"/>
        </w:rPr>
        <w:t>АГ</w:t>
      </w:r>
      <w:r w:rsidRPr="00585C30">
        <w:rPr>
          <w:snapToGrid w:val="0"/>
          <w:sz w:val="28"/>
          <w:szCs w:val="28"/>
        </w:rPr>
        <w:t>ЗУ оборудованы системо</w:t>
      </w:r>
      <w:r w:rsidR="00CF7843">
        <w:rPr>
          <w:snapToGrid w:val="0"/>
          <w:sz w:val="28"/>
          <w:szCs w:val="28"/>
        </w:rPr>
        <w:t xml:space="preserve">й телемеханики, время замеров выставляется </w:t>
      </w:r>
      <w:r w:rsidRPr="00585C30">
        <w:rPr>
          <w:snapToGrid w:val="0"/>
          <w:sz w:val="28"/>
          <w:szCs w:val="28"/>
        </w:rPr>
        <w:t>с ди</w:t>
      </w:r>
      <w:r w:rsidR="00CF7843">
        <w:rPr>
          <w:snapToGrid w:val="0"/>
          <w:sz w:val="28"/>
          <w:szCs w:val="28"/>
        </w:rPr>
        <w:t xml:space="preserve">спетчерского </w:t>
      </w:r>
      <w:r w:rsidR="00CC17DF">
        <w:rPr>
          <w:snapToGrid w:val="0"/>
          <w:sz w:val="28"/>
          <w:szCs w:val="28"/>
        </w:rPr>
        <w:t xml:space="preserve">пульта промысла. 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Замерные установки оборудованы электрическим освещением, обогревателями и принудительной вентиляцией. Помещение БУИ или ПКУ имеет естественную вентиляцию и электрические обогреватели.</w:t>
      </w:r>
    </w:p>
    <w:p w:rsidR="00585C30" w:rsidRPr="00585C30" w:rsidRDefault="00585C30" w:rsidP="00585C30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 w:rsidRPr="00585C30">
        <w:rPr>
          <w:snapToGrid w:val="0"/>
          <w:sz w:val="28"/>
          <w:szCs w:val="28"/>
        </w:rPr>
        <w:t xml:space="preserve">Все оборудование смонтировано на металлическом основании. На </w:t>
      </w:r>
      <w:r w:rsidRPr="00585C30">
        <w:rPr>
          <w:snapToGrid w:val="0"/>
          <w:sz w:val="28"/>
          <w:szCs w:val="28"/>
        </w:rPr>
        <w:lastRenderedPageBreak/>
        <w:t>основании, по периметру рамы, крепятся панели укрытия. Внутренняя полость панелей заполняется теплоизоляционным материалом и обшивается металлическими листами.</w:t>
      </w:r>
    </w:p>
    <w:p w:rsidR="0064685E" w:rsidRPr="000B7439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Другим важным параметром нефтедобывающих скважин является обводненность продукции, который позволяет определить дебит нефти. Наиболее распространенный метод определения обводненности продукции в скважинах заключается в периодическом взятии проб с их последующим анализом в химических лабораториях. Сам химический анализ проб имеет высокую точность измерения обводненности (сотые доли процентов), но очень сильно зависит от условий отбора пробы. Отбор проб осуществляется с помощью пробозаборных устройств по стандартизированным методикам, установленным  ГОСТом. Пробозаборное устройство в зависимости от диаметра трубопровода представляет собой одну или несколько пробозаборных трубок с загнутыми концами, направленными навстречу потоку жидкости.</w:t>
      </w:r>
    </w:p>
    <w:p w:rsidR="002468C4" w:rsidRPr="002468C4" w:rsidRDefault="002468C4" w:rsidP="002468C4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Основной недостаток этого метода в том, что отбор проб производится не по всему сечению потока, а из отдельных локализированных участков потока. Этот недостаток устраняется в пробоотборнике типа «ПОРТ», который позволяет при отборе порции пробы охватить 100% поперечного сечения потока.</w:t>
      </w:r>
      <w:r w:rsidR="005B66C3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недостаток всех пробоотборников – это невозможность их автоматизации.</w:t>
      </w:r>
    </w:p>
    <w:p w:rsidR="002468C4" w:rsidRPr="002468C4" w:rsidRDefault="002468C4" w:rsidP="002468C4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измерения обводненности добываемой продукции на промыслах описанными методами составляет 10%.</w:t>
      </w:r>
    </w:p>
    <w:p w:rsidR="00F52AE5" w:rsidRPr="000B7439" w:rsidRDefault="000B7439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интерес представляют устройства для измерения обводненности продукции скважин, которые можно автоматизировать. Например, в работе </w:t>
      </w:r>
      <w:r w:rsidR="00501DDB">
        <w:rPr>
          <w:sz w:val="28"/>
          <w:szCs w:val="28"/>
        </w:rPr>
        <w:t>[</w:t>
      </w:r>
      <w:r w:rsidR="00501DDB" w:rsidRPr="00501DDB">
        <w:rPr>
          <w:sz w:val="28"/>
          <w:szCs w:val="28"/>
        </w:rPr>
        <w:t>3</w:t>
      </w:r>
      <w:r w:rsidRPr="000B7439">
        <w:rPr>
          <w:sz w:val="28"/>
          <w:szCs w:val="28"/>
        </w:rPr>
        <w:t>]</w:t>
      </w:r>
      <w:r>
        <w:rPr>
          <w:sz w:val="28"/>
          <w:szCs w:val="28"/>
        </w:rPr>
        <w:t xml:space="preserve"> описано устройство для измерения обводненности продукции нефтяных скважин, которое устанавливается после турбинного счетчика жидкости ТОР. </w:t>
      </w:r>
      <w:r w:rsidR="009F616A">
        <w:rPr>
          <w:sz w:val="28"/>
          <w:szCs w:val="28"/>
        </w:rPr>
        <w:t>Принципиальная схема устройства</w:t>
      </w:r>
      <w:r>
        <w:rPr>
          <w:sz w:val="28"/>
          <w:szCs w:val="28"/>
        </w:rPr>
        <w:t xml:space="preserve"> приведена на рис</w:t>
      </w:r>
      <w:r w:rsidR="00833DE5">
        <w:rPr>
          <w:sz w:val="28"/>
          <w:szCs w:val="28"/>
        </w:rPr>
        <w:t>унке</w:t>
      </w:r>
      <w:r>
        <w:rPr>
          <w:sz w:val="28"/>
          <w:szCs w:val="28"/>
        </w:rPr>
        <w:t xml:space="preserve"> 1.2.</w:t>
      </w:r>
    </w:p>
    <w:p w:rsidR="00F52AE5" w:rsidRPr="006A384B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 w:rsidRPr="006A384B">
        <w:rPr>
          <w:sz w:val="28"/>
          <w:szCs w:val="28"/>
        </w:rPr>
        <w:lastRenderedPageBreak/>
        <w:t xml:space="preserve">        </w:t>
      </w:r>
      <w:r w:rsidRPr="0052280D">
        <w:rPr>
          <w:sz w:val="28"/>
          <w:szCs w:val="28"/>
        </w:rPr>
        <w:t xml:space="preserve">     </w:t>
      </w:r>
      <w:r w:rsidRPr="006A384B">
        <w:rPr>
          <w:sz w:val="28"/>
          <w:szCs w:val="28"/>
        </w:rPr>
        <w:t xml:space="preserve">    </w:t>
      </w:r>
      <w:r w:rsidRPr="0052280D">
        <w:rPr>
          <w:sz w:val="28"/>
          <w:szCs w:val="28"/>
        </w:rPr>
        <w:t xml:space="preserve"> </w:t>
      </w:r>
      <w:r w:rsidRPr="006A384B">
        <w:rPr>
          <w:sz w:val="28"/>
          <w:szCs w:val="28"/>
        </w:rPr>
        <w:t xml:space="preserve">  </w:t>
      </w:r>
      <w:r>
        <w:rPr>
          <w:noProof/>
          <w:sz w:val="24"/>
          <w:szCs w:val="24"/>
        </w:rPr>
        <w:drawing>
          <wp:inline distT="0" distB="0" distL="0" distR="0">
            <wp:extent cx="3067050" cy="3452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88" cy="345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AE5" w:rsidRPr="00C833BE" w:rsidRDefault="00F52AE5" w:rsidP="00A86CB0">
      <w:pPr>
        <w:spacing w:before="240" w:after="240" w:line="360" w:lineRule="auto"/>
        <w:jc w:val="center"/>
        <w:rPr>
          <w:i/>
          <w:sz w:val="28"/>
          <w:szCs w:val="28"/>
        </w:rPr>
      </w:pPr>
      <w:r w:rsidRPr="006A384B">
        <w:rPr>
          <w:i/>
          <w:sz w:val="28"/>
          <w:szCs w:val="28"/>
        </w:rPr>
        <w:t>Рисунок 1</w:t>
      </w:r>
      <w:r>
        <w:rPr>
          <w:i/>
          <w:sz w:val="28"/>
          <w:szCs w:val="28"/>
        </w:rPr>
        <w:t>.2</w:t>
      </w:r>
      <w:r w:rsidRPr="006A384B">
        <w:rPr>
          <w:i/>
          <w:sz w:val="28"/>
          <w:szCs w:val="28"/>
        </w:rPr>
        <w:t xml:space="preserve"> – Принципиальная схема устройства для измерения обводненности продукции.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представляет собой измерительную емкость </w:t>
      </w:r>
      <w:r w:rsidRPr="00931CD9">
        <w:rPr>
          <w:i/>
          <w:sz w:val="28"/>
          <w:szCs w:val="28"/>
        </w:rPr>
        <w:t>2</w:t>
      </w:r>
      <w:r>
        <w:rPr>
          <w:sz w:val="28"/>
          <w:szCs w:val="28"/>
        </w:rPr>
        <w:t xml:space="preserve">, разделенную перегородкой </w:t>
      </w:r>
      <w:r w:rsidRPr="00931CD9">
        <w:rPr>
          <w:i/>
          <w:sz w:val="28"/>
          <w:szCs w:val="28"/>
        </w:rPr>
        <w:t>3</w:t>
      </w:r>
      <w:r>
        <w:rPr>
          <w:sz w:val="28"/>
          <w:szCs w:val="28"/>
        </w:rPr>
        <w:t xml:space="preserve"> на две камеры: измерительную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 xml:space="preserve"> и сливную </w:t>
      </w:r>
      <w:r w:rsidRPr="00931CD9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. Измерительная камера имеет два патрубка </w:t>
      </w:r>
      <w:r w:rsidRPr="00931CD9">
        <w:rPr>
          <w:i/>
          <w:sz w:val="28"/>
          <w:szCs w:val="28"/>
        </w:rPr>
        <w:t>6</w:t>
      </w:r>
      <w:r>
        <w:rPr>
          <w:sz w:val="28"/>
          <w:szCs w:val="28"/>
        </w:rPr>
        <w:t xml:space="preserve"> и </w:t>
      </w:r>
      <w:r w:rsidRPr="00931CD9">
        <w:rPr>
          <w:i/>
          <w:sz w:val="28"/>
          <w:szCs w:val="28"/>
        </w:rPr>
        <w:t>8</w:t>
      </w:r>
      <w:r>
        <w:rPr>
          <w:sz w:val="28"/>
          <w:szCs w:val="28"/>
        </w:rPr>
        <w:t xml:space="preserve"> для присоединения датчика давления</w:t>
      </w:r>
      <w:r w:rsidRPr="00785B1E">
        <w:rPr>
          <w:i/>
          <w:sz w:val="28"/>
          <w:szCs w:val="28"/>
        </w:rPr>
        <w:t xml:space="preserve"> 7</w:t>
      </w:r>
      <w:r>
        <w:rPr>
          <w:sz w:val="28"/>
          <w:szCs w:val="28"/>
        </w:rPr>
        <w:t xml:space="preserve">. В верхней части устройства имеется патрубок </w:t>
      </w:r>
      <w:r w:rsidRPr="00931CD9">
        <w:rPr>
          <w:i/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F52AE5" w:rsidRPr="00674233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Очередная порция водонефтяной жидкости от АГЗУ поступает в измерительную камеру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 xml:space="preserve"> и перетекает через перегородку </w:t>
      </w:r>
      <w:r w:rsidRPr="00931CD9">
        <w:rPr>
          <w:i/>
          <w:sz w:val="28"/>
          <w:szCs w:val="28"/>
        </w:rPr>
        <w:t>3</w:t>
      </w:r>
      <w:r>
        <w:rPr>
          <w:sz w:val="28"/>
          <w:szCs w:val="28"/>
        </w:rPr>
        <w:t xml:space="preserve"> в сливную камеру </w:t>
      </w:r>
      <w:r w:rsidRPr="00931CD9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. По завершении цикла измерения дебита жидкости измерительная магистраль перекрывается и </w:t>
      </w:r>
      <w:r w:rsidR="001719C0">
        <w:rPr>
          <w:sz w:val="28"/>
          <w:szCs w:val="28"/>
        </w:rPr>
        <w:t>в</w:t>
      </w:r>
      <w:r w:rsidR="001719C0" w:rsidRPr="001719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измерительной камере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 xml:space="preserve"> остается столб жидкости, высота которого строго фиксирована и определяется высотой перегородки</w:t>
      </w:r>
      <w:r w:rsidRPr="00931CD9">
        <w:rPr>
          <w:sz w:val="28"/>
          <w:szCs w:val="28"/>
        </w:rPr>
        <w:t xml:space="preserve"> </w:t>
      </w:r>
      <w:r w:rsidRPr="00931CD9">
        <w:rPr>
          <w:i/>
          <w:sz w:val="28"/>
          <w:szCs w:val="28"/>
        </w:rPr>
        <w:t>3</w:t>
      </w:r>
      <w:r>
        <w:rPr>
          <w:sz w:val="28"/>
          <w:szCs w:val="28"/>
        </w:rPr>
        <w:t xml:space="preserve">. В верхней части устройства через патрубок </w:t>
      </w:r>
      <w:r w:rsidRPr="00931CD9">
        <w:rPr>
          <w:i/>
          <w:sz w:val="28"/>
          <w:szCs w:val="28"/>
        </w:rPr>
        <w:t>1</w:t>
      </w:r>
      <w:r>
        <w:rPr>
          <w:sz w:val="28"/>
          <w:szCs w:val="28"/>
        </w:rPr>
        <w:t xml:space="preserve"> подается газ, который продувает сливную камеру </w:t>
      </w:r>
      <w:r w:rsidRPr="00931CD9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. С помощью дифференциального манометра «Сапфир ДД» измеряется гидростатическое давление столба жидкости, находящейся в камере </w:t>
      </w:r>
      <w:r w:rsidRPr="00931CD9">
        <w:rPr>
          <w:i/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F52AE5" w:rsidRPr="00B364B2" w:rsidRDefault="00F52AE5" w:rsidP="007D3671">
      <w:pPr>
        <w:spacing w:before="120" w:after="120" w:line="360" w:lineRule="auto"/>
        <w:ind w:firstLine="907"/>
        <w:jc w:val="both"/>
        <w:rPr>
          <w:i/>
          <w:sz w:val="28"/>
          <w:szCs w:val="28"/>
        </w:rPr>
      </w:pPr>
      <w:r w:rsidRPr="00816664">
        <w:rPr>
          <w:i/>
          <w:sz w:val="28"/>
          <w:szCs w:val="28"/>
          <w:lang w:val="en-US"/>
        </w:rPr>
        <w:t>P</w:t>
      </w:r>
      <w:r w:rsidRPr="00E53B81">
        <w:rPr>
          <w:i/>
          <w:sz w:val="28"/>
          <w:szCs w:val="28"/>
        </w:rPr>
        <w:t>=</w:t>
      </w:r>
      <w:r w:rsidR="00B364B2">
        <w:rPr>
          <w:i/>
          <w:sz w:val="28"/>
          <w:szCs w:val="28"/>
          <w:lang w:val="en-US"/>
        </w:rPr>
        <w:t>ρgh</w:t>
      </w:r>
      <w:r w:rsidR="00B364B2">
        <w:rPr>
          <w:i/>
          <w:sz w:val="28"/>
          <w:szCs w:val="28"/>
        </w:rPr>
        <w:t>,</w:t>
      </w:r>
    </w:p>
    <w:p w:rsidR="00F52AE5" w:rsidRPr="0052280D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816664">
        <w:rPr>
          <w:i/>
          <w:sz w:val="28"/>
          <w:szCs w:val="28"/>
          <w:lang w:val="en-US"/>
        </w:rPr>
        <w:t>ρ</w:t>
      </w:r>
      <w:r>
        <w:rPr>
          <w:sz w:val="28"/>
          <w:szCs w:val="28"/>
        </w:rPr>
        <w:t xml:space="preserve"> – неизвестная плотность жидкости.</w:t>
      </w:r>
    </w:p>
    <w:p w:rsidR="00F52AE5" w:rsidRPr="00CE60CD" w:rsidRDefault="00F52AE5" w:rsidP="00E026DC">
      <w:pPr>
        <w:spacing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w:lastRenderedPageBreak/>
          <m:t>ρ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  <m:r>
              <w:rPr>
                <w:rFonts w:ascii="Cambria Math" w:hAnsi="Cambria Math"/>
                <w:sz w:val="28"/>
                <w:szCs w:val="28"/>
              </w:rPr>
              <m:t>h</m:t>
            </m:r>
          </m:den>
        </m:f>
      </m:oMath>
      <w:r w:rsidRPr="00F52AE5">
        <w:rPr>
          <w:sz w:val="28"/>
          <w:szCs w:val="28"/>
        </w:rPr>
        <w:t xml:space="preserve"> </w:t>
      </w:r>
      <w:r w:rsidR="00CE60CD">
        <w:rPr>
          <w:sz w:val="28"/>
          <w:szCs w:val="28"/>
        </w:rPr>
        <w:t>.</w:t>
      </w:r>
    </w:p>
    <w:p w:rsidR="00F52AE5" w:rsidRPr="00674233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измерения плотности жидкости равна</w:t>
      </w:r>
    </w:p>
    <w:p w:rsidR="00F52AE5" w:rsidRPr="00785B1E" w:rsidRDefault="00F52AE5" w:rsidP="00E026DC">
      <w:pPr>
        <w:spacing w:before="120" w:after="120" w:line="360" w:lineRule="auto"/>
        <w:ind w:firstLine="907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ε</w:t>
      </w:r>
      <w:r w:rsidRPr="00785B1E">
        <w:rPr>
          <w:i/>
          <w:sz w:val="28"/>
          <w:szCs w:val="28"/>
          <w:vertAlign w:val="subscript"/>
          <w:lang w:val="en-US"/>
        </w:rPr>
        <w:t>ρ</w:t>
      </w:r>
      <w:r w:rsidRPr="00785B1E"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ε</w:t>
      </w:r>
      <w:r w:rsidRPr="00785B1E">
        <w:rPr>
          <w:i/>
          <w:sz w:val="28"/>
          <w:szCs w:val="28"/>
          <w:vertAlign w:val="subscript"/>
          <w:lang w:val="en-US"/>
        </w:rPr>
        <w:t>p</w:t>
      </w:r>
      <w:r w:rsidRPr="00785B1E">
        <w:rPr>
          <w:i/>
          <w:sz w:val="28"/>
          <w:szCs w:val="28"/>
        </w:rPr>
        <w:t>+</w:t>
      </w:r>
      <w:r>
        <w:rPr>
          <w:i/>
          <w:sz w:val="28"/>
          <w:szCs w:val="28"/>
          <w:lang w:val="en-US"/>
        </w:rPr>
        <w:t>ε</w:t>
      </w:r>
      <w:r w:rsidRPr="00785B1E">
        <w:rPr>
          <w:i/>
          <w:sz w:val="28"/>
          <w:szCs w:val="28"/>
          <w:vertAlign w:val="subscript"/>
          <w:lang w:val="en-US"/>
        </w:rPr>
        <w:t>h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Погрешность измерения дифференциального манометра составляет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=0,25%.</m:t>
        </m:r>
      </m:oMath>
      <w:r w:rsidR="00DF0F9C" w:rsidRPr="00DF0F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Погрешность измерения высоты столба жидкости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h</m:t>
            </m:r>
          </m:sub>
        </m:sSub>
        <m:r>
          <w:rPr>
            <w:rFonts w:ascii="Cambria Math" w:hAnsi="Cambria Math"/>
            <w:sz w:val="28"/>
            <w:szCs w:val="28"/>
          </w:rPr>
          <m:t>=1%.</m:t>
        </m:r>
      </m:oMath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Суммарная относительная погрешность измерения плотности жидкости составляет</w:t>
      </w:r>
    </w:p>
    <w:p w:rsidR="00E026DC" w:rsidRPr="008B344F" w:rsidRDefault="00F40912" w:rsidP="004D1DB0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=0,25%+1%=1,25%</m:t>
        </m:r>
      </m:oMath>
      <w:r w:rsidR="00E026DC" w:rsidRPr="008B344F">
        <w:rPr>
          <w:i/>
          <w:sz w:val="28"/>
          <w:szCs w:val="28"/>
        </w:rPr>
        <w:t xml:space="preserve"> 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Пересчет измеренной плотности жидкости в обводненности продукции производят по формуле:</w:t>
      </w:r>
    </w:p>
    <w:p w:rsidR="00F52AE5" w:rsidRPr="0031326C" w:rsidRDefault="00F52AE5" w:rsidP="00711AD6">
      <w:pPr>
        <w:spacing w:before="120" w:after="120" w:line="360" w:lineRule="auto"/>
        <w:ind w:firstLine="907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B=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∙100% </m:t>
        </m:r>
      </m:oMath>
      <w:r w:rsidR="00A23E5D" w:rsidRPr="00A23E5D">
        <w:rPr>
          <w:sz w:val="28"/>
          <w:szCs w:val="28"/>
        </w:rPr>
        <w:t>,</w:t>
      </w:r>
    </w:p>
    <w:p w:rsidR="00F52AE5" w:rsidRPr="00C833BE" w:rsidRDefault="00F52AE5" w:rsidP="00F52AE5">
      <w:pPr>
        <w:spacing w:line="360" w:lineRule="auto"/>
        <w:ind w:left="90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>
        <w:rPr>
          <w:sz w:val="28"/>
          <w:szCs w:val="28"/>
        </w:rPr>
        <w:t xml:space="preserve"> - соответственно плотности нефти и воды, которые               определяются в химической лаборатории с очень высокой точностью.</w:t>
      </w:r>
    </w:p>
    <w:p w:rsidR="00F52AE5" w:rsidRDefault="00F52AE5" w:rsidP="00F52AE5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Поэтому обводненность определяется только погрешностью измерения плотности жидкости</w:t>
      </w:r>
    </w:p>
    <w:p w:rsidR="008A62AA" w:rsidRPr="0031326C" w:rsidRDefault="00F40912" w:rsidP="004C0546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=1,25%</m:t>
        </m:r>
      </m:oMath>
      <w:r w:rsidR="008A62AA" w:rsidRPr="0031326C">
        <w:rPr>
          <w:sz w:val="28"/>
          <w:szCs w:val="28"/>
        </w:rPr>
        <w:t>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и другие методы измерения обводненности продукции: поплавковые, вибрационные, радиоактивные и другие, которые не находят применение в нефтедобывающей промышленности из-за специфических условий производства: объект измерения - водонефтяная жидкость с частично растворенным газом - очень сложный; полевые условия работы.</w:t>
      </w:r>
    </w:p>
    <w:p w:rsidR="0064685E" w:rsidRPr="008C000C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Измерение динамического уровня производится с помощью эхолота «СУДОС - автомат» с относительной погрешностью измерения, не превышающей </w:t>
      </w:r>
      <w:r w:rsidR="00F748D9">
        <w:rPr>
          <w:sz w:val="28"/>
          <w:szCs w:val="28"/>
        </w:rPr>
        <w:t>1%</w:t>
      </w:r>
      <w:r>
        <w:rPr>
          <w:sz w:val="28"/>
          <w:szCs w:val="28"/>
        </w:rPr>
        <w:t>. По величине динамического уровня</w:t>
      </w:r>
      <w:r w:rsidR="008C000C">
        <w:rPr>
          <w:sz w:val="28"/>
          <w:szCs w:val="28"/>
        </w:rPr>
        <w:t xml:space="preserve"> определяется забойное давление:</w:t>
      </w:r>
    </w:p>
    <w:p w:rsidR="0064685E" w:rsidRPr="001F7C12" w:rsidRDefault="00F40912" w:rsidP="00696DD3">
      <w:pPr>
        <w:shd w:val="clear" w:color="auto" w:fill="FFFFFF"/>
        <w:spacing w:before="120" w:after="120" w:line="360" w:lineRule="auto"/>
        <w:ind w:firstLine="907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ρg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1F7C12">
        <w:rPr>
          <w:sz w:val="28"/>
          <w:szCs w:val="28"/>
        </w:rPr>
        <w:t>,</w:t>
      </w:r>
    </w:p>
    <w:p w:rsidR="0064685E" w:rsidRDefault="0048752C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64685E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</m:oMath>
      <w:r w:rsidR="0064685E">
        <w:rPr>
          <w:sz w:val="28"/>
          <w:szCs w:val="28"/>
        </w:rPr>
        <w:t xml:space="preserve"> - давление на устье скважины</w:t>
      </w:r>
      <w:r w:rsidR="00401D56">
        <w:rPr>
          <w:sz w:val="28"/>
          <w:szCs w:val="28"/>
        </w:rPr>
        <w:t>, МПа</w:t>
      </w:r>
      <w:r w:rsidR="0064685E">
        <w:rPr>
          <w:sz w:val="28"/>
          <w:szCs w:val="28"/>
        </w:rPr>
        <w:t>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 w:rsidR="0064685E">
        <w:rPr>
          <w:sz w:val="28"/>
          <w:szCs w:val="28"/>
        </w:rPr>
        <w:t xml:space="preserve"> - плотность жидкости</w:t>
      </w:r>
      <w:r w:rsidR="00401D56">
        <w:rPr>
          <w:sz w:val="28"/>
          <w:szCs w:val="28"/>
        </w:rPr>
        <w:t>, кг</w:t>
      </w:r>
      <w:r w:rsidR="00401D56" w:rsidRPr="007C1056">
        <w:rPr>
          <w:sz w:val="28"/>
          <w:szCs w:val="28"/>
        </w:rPr>
        <w:t>/</w:t>
      </w:r>
      <w:r w:rsidR="00401D56">
        <w:rPr>
          <w:sz w:val="28"/>
          <w:szCs w:val="28"/>
        </w:rPr>
        <w:t>м</w:t>
      </w:r>
      <w:r w:rsidR="00401D56">
        <w:rPr>
          <w:sz w:val="28"/>
          <w:szCs w:val="28"/>
          <w:vertAlign w:val="superscript"/>
        </w:rPr>
        <w:t>3</w:t>
      </w:r>
      <w:r w:rsidR="0064685E">
        <w:rPr>
          <w:sz w:val="28"/>
          <w:szCs w:val="28"/>
        </w:rPr>
        <w:t>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=9,81</m:t>
        </m:r>
      </m:oMath>
      <w:r w:rsidR="008A43D9">
        <w:rPr>
          <w:sz w:val="28"/>
          <w:szCs w:val="28"/>
        </w:rPr>
        <w:t xml:space="preserve"> - </w:t>
      </w:r>
      <w:r w:rsidR="0064685E">
        <w:rPr>
          <w:sz w:val="28"/>
          <w:szCs w:val="28"/>
        </w:rPr>
        <w:t>ускорение свободного падения</w:t>
      </w:r>
      <w:r w:rsidR="007C1056">
        <w:rPr>
          <w:sz w:val="28"/>
          <w:szCs w:val="28"/>
        </w:rPr>
        <w:t>, м</w:t>
      </w:r>
      <w:r w:rsidR="007C1056" w:rsidRPr="00703BBF">
        <w:rPr>
          <w:sz w:val="28"/>
          <w:szCs w:val="28"/>
        </w:rPr>
        <w:t>/</w:t>
      </w:r>
      <w:r w:rsidR="007C1056">
        <w:rPr>
          <w:sz w:val="28"/>
          <w:szCs w:val="28"/>
        </w:rPr>
        <w:t>с</w:t>
      </w:r>
      <w:r w:rsidR="007C1056">
        <w:rPr>
          <w:sz w:val="28"/>
          <w:szCs w:val="28"/>
          <w:vertAlign w:val="superscript"/>
        </w:rPr>
        <w:t>2</w:t>
      </w:r>
      <w:r w:rsidR="0064685E">
        <w:rPr>
          <w:sz w:val="28"/>
          <w:szCs w:val="28"/>
        </w:rPr>
        <w:t>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1F7C12">
        <w:rPr>
          <w:sz w:val="28"/>
          <w:szCs w:val="28"/>
        </w:rPr>
        <w:t xml:space="preserve"> </w:t>
      </w:r>
      <w:r w:rsidR="0064685E">
        <w:rPr>
          <w:sz w:val="28"/>
          <w:szCs w:val="28"/>
        </w:rPr>
        <w:t>- высота столба жидкости в скважине</w:t>
      </w:r>
      <w:r w:rsidR="00703BBF">
        <w:rPr>
          <w:sz w:val="28"/>
          <w:szCs w:val="28"/>
        </w:rPr>
        <w:t>, м</w:t>
      </w:r>
      <w:r w:rsidR="0064685E">
        <w:rPr>
          <w:sz w:val="28"/>
          <w:szCs w:val="28"/>
        </w:rPr>
        <w:t>.</w:t>
      </w:r>
    </w:p>
    <w:p w:rsidR="0064685E" w:rsidRDefault="0064685E" w:rsidP="001F7C12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Плотность жидкости в скважине определяется по формуле:</w:t>
      </w:r>
    </w:p>
    <w:p w:rsidR="0064685E" w:rsidRDefault="001F7C12" w:rsidP="00696DD3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ρ=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e>
        </m:d>
      </m:oMath>
      <w:r w:rsidR="00512EBC">
        <w:rPr>
          <w:sz w:val="28"/>
          <w:szCs w:val="28"/>
        </w:rPr>
        <w:t>,</w:t>
      </w:r>
    </w:p>
    <w:p w:rsidR="00672C36" w:rsidRPr="00BD21F3" w:rsidRDefault="00672C36" w:rsidP="00672C3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 w:rsidR="00BD21F3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="00BD21F3">
        <w:rPr>
          <w:sz w:val="28"/>
          <w:szCs w:val="28"/>
        </w:rPr>
        <w:t xml:space="preserve"> - соответственно плотности нефти и воды.</w:t>
      </w:r>
    </w:p>
    <w:p w:rsidR="00672C36" w:rsidRDefault="00672C36" w:rsidP="00BD21F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47B16">
        <w:rPr>
          <w:sz w:val="28"/>
          <w:szCs w:val="28"/>
        </w:rPr>
        <w:t xml:space="preserve">      Результаты тестирования скважины</w:t>
      </w:r>
      <w:r>
        <w:rPr>
          <w:sz w:val="28"/>
          <w:szCs w:val="28"/>
        </w:rPr>
        <w:t xml:space="preserve"> удобно представлять в графическом виде. На рисунке 1.</w:t>
      </w:r>
      <w:r w:rsidRPr="007C63F3">
        <w:rPr>
          <w:sz w:val="28"/>
          <w:szCs w:val="28"/>
        </w:rPr>
        <w:t>3</w:t>
      </w:r>
      <w:r>
        <w:rPr>
          <w:sz w:val="28"/>
          <w:szCs w:val="28"/>
        </w:rPr>
        <w:t xml:space="preserve"> показаны зависимости измеренных параметров от частоты питающего тока. Такое представление параметров позволяет определить оптимальный режим эксплуатации скважины по нескольким параметрам: по дебиту нефти, по обводненности продукции, по вкладываемой мощности.</w:t>
      </w:r>
    </w:p>
    <w:p w:rsidR="00E55381" w:rsidRDefault="00E55381" w:rsidP="00E55381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В нефтяных пластах, разрабатываемых при водонапорном режиме, вода обычно не заполняет полностью пространство, первоначально занятое нефтью. В этой области пласта происходит одновременное движение вторгшейся воды  и оставшейся постепенно вымываемой нефти.</w:t>
      </w:r>
    </w:p>
    <w:p w:rsidR="00E55381" w:rsidRDefault="00E55381" w:rsidP="00E55381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силами, препятствующими движению жидкостей в поровом пространстве, являются [</w:t>
      </w:r>
      <w:r w:rsidR="00501DDB" w:rsidRPr="00501DDB">
        <w:rPr>
          <w:sz w:val="28"/>
          <w:szCs w:val="28"/>
        </w:rPr>
        <w:t>4</w:t>
      </w:r>
      <w:r w:rsidRPr="00090815">
        <w:rPr>
          <w:sz w:val="28"/>
          <w:szCs w:val="28"/>
        </w:rPr>
        <w:t>]</w:t>
      </w:r>
      <w:r>
        <w:rPr>
          <w:sz w:val="28"/>
          <w:szCs w:val="28"/>
        </w:rPr>
        <w:t>: поверхностные</w:t>
      </w:r>
      <w:r w:rsidRPr="00090815">
        <w:rPr>
          <w:sz w:val="28"/>
          <w:szCs w:val="28"/>
        </w:rPr>
        <w:t xml:space="preserve"> (</w:t>
      </w:r>
      <w:r>
        <w:rPr>
          <w:sz w:val="28"/>
          <w:szCs w:val="28"/>
        </w:rPr>
        <w:t>капиллярные) силы; силы вязкого сопротивления (гидродинамические) и гравитационные силы, которые действуют совместно. Обычно при динамическом воздействии на пласт (например, при остановке скважины или при изменении режима отбора жидкости) выделяют два процесса, отвечающих за распределение фаз в поровом пространстве [</w:t>
      </w:r>
      <w:r w:rsidR="00501DDB" w:rsidRPr="00501DDB">
        <w:rPr>
          <w:sz w:val="28"/>
          <w:szCs w:val="28"/>
        </w:rPr>
        <w:t>5</w:t>
      </w:r>
      <w:r w:rsidRPr="00090815">
        <w:rPr>
          <w:sz w:val="28"/>
          <w:szCs w:val="28"/>
        </w:rPr>
        <w:t>]</w:t>
      </w:r>
      <w:r>
        <w:rPr>
          <w:sz w:val="28"/>
          <w:szCs w:val="28"/>
        </w:rPr>
        <w:t xml:space="preserve">: противоточная капиллярная пропитка и </w:t>
      </w:r>
      <w:r w:rsidR="0031326C">
        <w:rPr>
          <w:sz w:val="28"/>
          <w:szCs w:val="28"/>
        </w:rPr>
        <w:t>гравитационное оседание</w:t>
      </w:r>
      <w:r>
        <w:rPr>
          <w:sz w:val="28"/>
          <w:szCs w:val="28"/>
        </w:rPr>
        <w:t>.</w:t>
      </w:r>
    </w:p>
    <w:p w:rsidR="000C59AC" w:rsidRDefault="00FB014B" w:rsidP="000C59AC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Фазовые проницаемости зависят от насыщенности пласта вытесняющей фазой (водой). В реальных условиях в пласте на поздней стадии разработки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месторождения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выделяют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зоны,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отличающиеся</w:t>
      </w:r>
      <w:r w:rsidR="001064EB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степенью</w:t>
      </w:r>
      <w:r w:rsidR="000C59AC">
        <w:rPr>
          <w:sz w:val="28"/>
          <w:szCs w:val="28"/>
        </w:rPr>
        <w:t xml:space="preserve"> истощенности пласта [</w:t>
      </w:r>
      <w:r w:rsidR="000C59AC" w:rsidRPr="009B0077">
        <w:rPr>
          <w:sz w:val="28"/>
          <w:szCs w:val="28"/>
        </w:rPr>
        <w:t>5</w:t>
      </w:r>
      <w:r w:rsidR="000C59AC" w:rsidRPr="000E6DCF">
        <w:rPr>
          <w:sz w:val="28"/>
          <w:szCs w:val="28"/>
        </w:rPr>
        <w:t>]</w:t>
      </w:r>
      <w:r w:rsidR="000C59AC">
        <w:rPr>
          <w:sz w:val="28"/>
          <w:szCs w:val="28"/>
        </w:rPr>
        <w:t>:</w:t>
      </w:r>
    </w:p>
    <w:p w:rsidR="000166E5" w:rsidRPr="00FB014B" w:rsidRDefault="000166E5" w:rsidP="00E55381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C24DF5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166E5" w:rsidRPr="003D015A" w:rsidRDefault="000166E5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85B52" w:rsidRPr="003D015A" w:rsidRDefault="00085B52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5819A3" w:rsidRDefault="00386BFA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="005819A3">
        <w:rPr>
          <w:sz w:val="28"/>
          <w:szCs w:val="28"/>
        </w:rPr>
        <w:t xml:space="preserve"> остаточной нефтенасыщенностью, т.е. зоны, промытые водой в процессе эксплуатации;</w:t>
      </w:r>
    </w:p>
    <w:p w:rsidR="005819A3" w:rsidRDefault="00386BFA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819A3">
        <w:rPr>
          <w:sz w:val="28"/>
          <w:szCs w:val="28"/>
        </w:rPr>
        <w:t xml:space="preserve"> начальной нефтенасыщенностью, т.е. зоны, не принимавшие участие в фильтрации.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6BFA">
        <w:rPr>
          <w:sz w:val="28"/>
          <w:szCs w:val="28"/>
        </w:rPr>
        <w:t xml:space="preserve">  </w:t>
      </w:r>
      <w:r>
        <w:rPr>
          <w:sz w:val="28"/>
          <w:szCs w:val="28"/>
        </w:rPr>
        <w:t>переходные зоны гидродинамического и капиллярного вытеснения с промежуточной насыщенностью.</w:t>
      </w:r>
    </w:p>
    <w:p w:rsidR="0064685E" w:rsidRPr="00CC17DF" w:rsidRDefault="00386BFA" w:rsidP="008B34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точки зрения увеличения</w:t>
      </w:r>
      <w:r w:rsidR="005819A3">
        <w:rPr>
          <w:sz w:val="28"/>
          <w:szCs w:val="28"/>
        </w:rPr>
        <w:t xml:space="preserve"> коэффициента нефтеотдачи пласта результаты гидро</w:t>
      </w:r>
      <w:r w:rsidR="00567142">
        <w:rPr>
          <w:sz w:val="28"/>
          <w:szCs w:val="28"/>
        </w:rPr>
        <w:t>динамических исследований</w:t>
      </w:r>
      <w:r w:rsidR="005819A3">
        <w:rPr>
          <w:sz w:val="28"/>
          <w:szCs w:val="28"/>
        </w:rPr>
        <w:t xml:space="preserve"> удобно представлять графически в виде зависимости обводненности добываем</w:t>
      </w:r>
      <w:r w:rsidR="00696DD3">
        <w:rPr>
          <w:sz w:val="28"/>
          <w:szCs w:val="28"/>
        </w:rPr>
        <w:t>ой продукции от дебита жидкости</w:t>
      </w:r>
      <w:r w:rsidR="00506B89" w:rsidRPr="00506B8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ж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="001D1B6C">
        <w:rPr>
          <w:sz w:val="28"/>
          <w:szCs w:val="28"/>
        </w:rPr>
        <w:t>Эта</w:t>
      </w:r>
      <w:r w:rsidR="005819A3">
        <w:rPr>
          <w:sz w:val="28"/>
          <w:szCs w:val="28"/>
        </w:rPr>
        <w:t xml:space="preserve"> зависимость обладает количественной информацией, характеризующей изменение доли воды в продукции в зависимости от дебита доб</w:t>
      </w:r>
      <w:r w:rsidR="00567142">
        <w:rPr>
          <w:sz w:val="28"/>
          <w:szCs w:val="28"/>
        </w:rPr>
        <w:t>ываемой жидкости. Для построения</w:t>
      </w:r>
      <w:r w:rsidR="005819A3">
        <w:rPr>
          <w:sz w:val="28"/>
          <w:szCs w:val="28"/>
        </w:rPr>
        <w:t xml:space="preserve"> этой зависимости достаточно знать изменение двух параметров: дебит жидкости </w:t>
      </w:r>
      <w:r w:rsidR="005819A3" w:rsidRPr="00287A82">
        <w:rPr>
          <w:i/>
          <w:sz w:val="28"/>
          <w:szCs w:val="28"/>
          <w:lang w:val="en-US"/>
        </w:rPr>
        <w:t>Q</w:t>
      </w:r>
      <w:r w:rsidR="005819A3">
        <w:rPr>
          <w:i/>
          <w:sz w:val="28"/>
          <w:szCs w:val="28"/>
          <w:vertAlign w:val="subscript"/>
        </w:rPr>
        <w:t>ж</w:t>
      </w:r>
      <w:r w:rsidR="005819A3">
        <w:rPr>
          <w:i/>
          <w:sz w:val="28"/>
          <w:szCs w:val="28"/>
        </w:rPr>
        <w:t xml:space="preserve"> </w:t>
      </w:r>
      <w:r w:rsidR="005819A3">
        <w:rPr>
          <w:sz w:val="28"/>
          <w:szCs w:val="28"/>
        </w:rPr>
        <w:t xml:space="preserve">и её обводненность </w:t>
      </w:r>
      <w:r w:rsidR="005819A3">
        <w:rPr>
          <w:i/>
          <w:sz w:val="28"/>
          <w:szCs w:val="28"/>
        </w:rPr>
        <w:t>В</w:t>
      </w:r>
      <w:r w:rsidR="005819A3" w:rsidRPr="003C298F">
        <w:rPr>
          <w:sz w:val="28"/>
          <w:szCs w:val="28"/>
        </w:rPr>
        <w:t>.</w:t>
      </w:r>
    </w:p>
    <w:p w:rsidR="00AD2808" w:rsidRPr="00C35CC9" w:rsidRDefault="00AD2808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B04126" w:rsidRDefault="00B04126" w:rsidP="00B04126">
      <w:pPr>
        <w:shd w:val="clear" w:color="auto" w:fill="FFFFFF"/>
        <w:spacing w:after="120" w:line="36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1.2. Индикаторная диаграмма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Для построения индикаторной диаграммы необходимо знать пластовое давление.</w:t>
      </w:r>
      <w:r w:rsidR="00AD4CEC" w:rsidRPr="00AD4C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определения пластового давления строят график зависимости забойного давления </w:t>
      </w:r>
      <w:r>
        <w:rPr>
          <w:i/>
          <w:sz w:val="28"/>
          <w:szCs w:val="28"/>
        </w:rPr>
        <w:t>Р</w:t>
      </w:r>
      <w:r>
        <w:rPr>
          <w:i/>
          <w:sz w:val="28"/>
          <w:szCs w:val="28"/>
          <w:vertAlign w:val="subscript"/>
        </w:rPr>
        <w:t>заб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 дебита жидкости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/>
                <w:sz w:val="28"/>
                <w:szCs w:val="28"/>
              </w:rPr>
              <m:t>заб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w:rPr>
            <w:rFonts w:ascii="Cambria Math"/>
            <w:sz w:val="28"/>
            <w:szCs w:val="28"/>
          </w:rPr>
          <m:t>)</m:t>
        </m:r>
      </m:oMath>
      <w:r w:rsidRPr="00AD4CEC">
        <w:rPr>
          <w:sz w:val="28"/>
          <w:szCs w:val="28"/>
        </w:rPr>
        <w:t>.</w:t>
      </w:r>
    </w:p>
    <w:p w:rsidR="00B04126" w:rsidRDefault="00B04126" w:rsidP="00B04126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Плотность жидкости в скважине определяется по формуле: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i/>
          <w:sz w:val="28"/>
          <w:szCs w:val="28"/>
          <w:vertAlign w:val="subscript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ρ=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sub>
            </m:sSub>
          </m:e>
        </m:d>
      </m:oMath>
      <w:r>
        <w:rPr>
          <w:sz w:val="28"/>
          <w:szCs w:val="28"/>
        </w:rPr>
        <w:t>;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ρ=900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+0,88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-900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=988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>
        <w:rPr>
          <w:sz w:val="28"/>
          <w:szCs w:val="28"/>
        </w:rPr>
        <w:t xml:space="preserve"> 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Находим забойное давление по формуле: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</m:t>
            </m:r>
          </m:sub>
        </m:sSub>
        <m:r>
          <w:rPr>
            <w:rFonts w:ascii="Cambria Math" w:hAnsi="Cambria Math"/>
            <w:sz w:val="28"/>
            <w:szCs w:val="28"/>
          </w:rPr>
          <m:t>+ρ</m:t>
        </m:r>
        <m:r>
          <w:rPr>
            <w:rFonts w:ascii="Cambria Math" w:hAnsi="Cambria Math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,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</m:t>
            </m:r>
          </m:sub>
        </m:sSub>
      </m:oMath>
      <w:r>
        <w:rPr>
          <w:sz w:val="28"/>
          <w:szCs w:val="28"/>
        </w:rPr>
        <w:t xml:space="preserve"> - затрубное давление</w:t>
      </w:r>
      <w:r w:rsidR="00231339">
        <w:rPr>
          <w:sz w:val="28"/>
          <w:szCs w:val="28"/>
        </w:rPr>
        <w:t>, МПа</w:t>
      </w:r>
      <w:r>
        <w:rPr>
          <w:sz w:val="28"/>
          <w:szCs w:val="28"/>
        </w:rPr>
        <w:t>;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>
        <w:rPr>
          <w:sz w:val="28"/>
          <w:szCs w:val="28"/>
        </w:rPr>
        <w:t xml:space="preserve"> - плотность жидкости</w:t>
      </w:r>
      <w:r w:rsidR="0023133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>;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=9,81</m:t>
        </m:r>
      </m:oMath>
      <w:r>
        <w:rPr>
          <w:sz w:val="28"/>
          <w:szCs w:val="28"/>
        </w:rPr>
        <w:t xml:space="preserve"> - ускорение свободного падения</w:t>
      </w:r>
      <w:r w:rsidR="0023133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м/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;</w:t>
      </w:r>
    </w:p>
    <w:p w:rsidR="00B04126" w:rsidRDefault="00B04126" w:rsidP="00B041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231339">
        <w:rPr>
          <w:sz w:val="28"/>
          <w:szCs w:val="28"/>
        </w:rPr>
        <w:t xml:space="preserve"> </w:t>
      </w:r>
      <w:r w:rsidR="007933F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33FC">
        <w:rPr>
          <w:sz w:val="28"/>
          <w:szCs w:val="28"/>
        </w:rPr>
        <w:t>высота столба жидкости в скважине</w:t>
      </w:r>
      <w:r w:rsidR="008411FC">
        <w:rPr>
          <w:sz w:val="28"/>
          <w:szCs w:val="28"/>
        </w:rPr>
        <w:t>, м</w:t>
      </w:r>
      <w:r>
        <w:rPr>
          <w:sz w:val="28"/>
          <w:szCs w:val="28"/>
        </w:rPr>
        <w:t>.</w:t>
      </w:r>
    </w:p>
    <w:p w:rsidR="0025410E" w:rsidRDefault="00F40912" w:rsidP="00045AF5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 w:rsidR="00E41CA3">
        <w:rPr>
          <w:sz w:val="28"/>
          <w:szCs w:val="28"/>
        </w:rPr>
        <w:t xml:space="preserve"> ,</w:t>
      </w:r>
    </w:p>
    <w:p w:rsidR="00045AF5" w:rsidRDefault="00045AF5" w:rsidP="00045AF5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</m:oMath>
      <w:r>
        <w:rPr>
          <w:sz w:val="28"/>
          <w:szCs w:val="28"/>
        </w:rPr>
        <w:t xml:space="preserve"> - глубина перфорации, м;</w:t>
      </w:r>
    </w:p>
    <w:p w:rsidR="00045AF5" w:rsidRPr="00045AF5" w:rsidRDefault="00045AF5" w:rsidP="00045AF5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>
        <w:rPr>
          <w:sz w:val="28"/>
          <w:szCs w:val="28"/>
        </w:rPr>
        <w:t xml:space="preserve"> - динамический уровень, м.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затр1</m:t>
            </m:r>
          </m:sub>
        </m:sSub>
        <m:r>
          <w:rPr>
            <w:rFonts w:ascii="Cambria Math" w:hAnsi="Cambria Math"/>
            <w:sz w:val="28"/>
            <w:szCs w:val="28"/>
          </w:rPr>
          <m:t>+ρ</m:t>
        </m:r>
        <m:r>
          <w:rPr>
            <w:rFonts w:ascii="Cambria Math" w:hAnsi="Cambria Math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)=0,5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2150 м-550 м</m:t>
            </m:r>
          </m:e>
        </m:d>
        <m:r>
          <w:rPr>
            <w:rFonts w:ascii="Cambria Math" w:hAnsi="Cambria Math"/>
            <w:sz w:val="28"/>
            <w:szCs w:val="28"/>
          </w:rPr>
          <m:t>=16 МПа</m:t>
        </m:r>
      </m:oMath>
      <w:r w:rsidR="00B04126">
        <w:rPr>
          <w:sz w:val="28"/>
          <w:szCs w:val="28"/>
        </w:rPr>
        <w:t xml:space="preserve">  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Аналогично определяем остальные значения забойного давления: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=0,5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м-530 м)=16,2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=0,6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м-490 м)=16,7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=0,5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м-470 м)=16,8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=0,4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м-400 м)=17,4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=0,3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м-380 м)=17,5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заб7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=0,3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м-410 м)=17,2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заб8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=0,5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м-430 м)=17,2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заб9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=0,6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м-450 м)=17,1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=0,7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м-480 м)=16,9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=0,7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м-510 м)=16,6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=0,8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м-560 м)=16,2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=0,8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м-610 м)=15,7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=0,8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м-680 м)=15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=0,7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м-600 м)=15,7 МПа</m:t>
        </m:r>
      </m:oMath>
      <w:r w:rsidR="00B04126">
        <w:rPr>
          <w:sz w:val="28"/>
          <w:szCs w:val="28"/>
        </w:rPr>
        <w:t>;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заб16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=0,7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∙(2150 м-560 м)=16,1 МПа</m:t>
        </m:r>
      </m:oMath>
      <w:r w:rsidR="00B04126">
        <w:rPr>
          <w:sz w:val="28"/>
          <w:szCs w:val="28"/>
        </w:rPr>
        <w:t>;</w:t>
      </w:r>
    </w:p>
    <w:p w:rsidR="00B04126" w:rsidRPr="00C35CC9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заб17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=0,7 МПа+988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∙9,81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2150 м-520 м</m:t>
            </m:r>
          </m:e>
        </m:d>
        <m:r>
          <w:rPr>
            <w:rFonts w:ascii="Cambria Math" w:hAnsi="Cambria Math"/>
            <w:sz w:val="28"/>
            <w:szCs w:val="28"/>
          </w:rPr>
          <m:t>=16,5 МПа.</m:t>
        </m:r>
      </m:oMath>
      <w:r w:rsidR="00B04126">
        <w:rPr>
          <w:sz w:val="28"/>
          <w:szCs w:val="28"/>
        </w:rPr>
        <w:t xml:space="preserve"> </w:t>
      </w:r>
    </w:p>
    <w:p w:rsidR="001F76B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ГДИ составляется таблица.</w:t>
      </w:r>
    </w:p>
    <w:p w:rsidR="001F76B1" w:rsidRPr="00341CBC" w:rsidRDefault="001F76B1" w:rsidP="00F16D80">
      <w:pPr>
        <w:spacing w:before="120" w:after="160"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1.1 - </w:t>
      </w:r>
      <w:r w:rsidR="00341CBC">
        <w:rPr>
          <w:sz w:val="28"/>
          <w:szCs w:val="28"/>
        </w:rPr>
        <w:t>Данные для построения</w:t>
      </w:r>
      <w:r w:rsidR="00F16D80">
        <w:rPr>
          <w:sz w:val="28"/>
          <w:szCs w:val="28"/>
        </w:rPr>
        <w:t xml:space="preserve"> графика по определению пластового давления и индикаторной диаграммы</w:t>
      </w:r>
    </w:p>
    <w:tbl>
      <w:tblPr>
        <w:tblStyle w:val="ab"/>
        <w:tblW w:w="0" w:type="auto"/>
        <w:tblLook w:val="04A0"/>
      </w:tblPr>
      <w:tblGrid>
        <w:gridCol w:w="817"/>
        <w:gridCol w:w="992"/>
        <w:gridCol w:w="1134"/>
        <w:gridCol w:w="1134"/>
        <w:gridCol w:w="1134"/>
        <w:gridCol w:w="1134"/>
        <w:gridCol w:w="1134"/>
        <w:gridCol w:w="1134"/>
      </w:tblGrid>
      <w:tr w:rsidR="001F76B1" w:rsidTr="00341CBC">
        <w:tc>
          <w:tcPr>
            <w:tcW w:w="817" w:type="dxa"/>
            <w:vAlign w:val="center"/>
          </w:tcPr>
          <w:p w:rsidR="001F76B1" w:rsidRPr="00793E96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ν,</w:t>
            </w:r>
          </w:p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Гц</w:t>
            </w:r>
          </w:p>
        </w:tc>
        <w:tc>
          <w:tcPr>
            <w:tcW w:w="1134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ж,</w:t>
            </w:r>
          </w:p>
          <w:p w:rsidR="001F76B1" w:rsidRPr="00F77A9A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  <w:tc>
          <w:tcPr>
            <w:tcW w:w="1134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</w:rPr>
              <w:t>д</w:t>
            </w:r>
            <w:r>
              <w:rPr>
                <w:sz w:val="28"/>
                <w:szCs w:val="28"/>
              </w:rPr>
              <w:t>,</w:t>
            </w:r>
          </w:p>
          <w:p w:rsidR="001F76B1" w:rsidRPr="00F77A9A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</w:rPr>
              <w:t>,</w:t>
            </w:r>
          </w:p>
          <w:p w:rsidR="001F76B1" w:rsidRPr="00F77A9A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134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затр</w:t>
            </w:r>
            <w:r>
              <w:rPr>
                <w:sz w:val="28"/>
                <w:szCs w:val="28"/>
              </w:rPr>
              <w:t>,</w:t>
            </w:r>
          </w:p>
          <w:p w:rsidR="001F76B1" w:rsidRPr="00DD653C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МПа</w:t>
            </w:r>
          </w:p>
        </w:tc>
        <w:tc>
          <w:tcPr>
            <w:tcW w:w="1134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  <w:vertAlign w:val="subscript"/>
              </w:rPr>
              <w:t>заб</w:t>
            </w:r>
            <w:r>
              <w:rPr>
                <w:sz w:val="28"/>
                <w:szCs w:val="28"/>
              </w:rPr>
              <w:t>,</w:t>
            </w:r>
          </w:p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МПа</w:t>
            </w:r>
          </w:p>
        </w:tc>
        <w:tc>
          <w:tcPr>
            <w:tcW w:w="1134" w:type="dxa"/>
            <w:vAlign w:val="center"/>
          </w:tcPr>
          <w:p w:rsidR="001F76B1" w:rsidRPr="00FF3DCE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Δ</w:t>
            </w:r>
            <w:r>
              <w:rPr>
                <w:sz w:val="28"/>
                <w:szCs w:val="28"/>
                <w:lang w:val="en-US"/>
              </w:rPr>
              <w:t xml:space="preserve">P, </w:t>
            </w:r>
            <w:r>
              <w:rPr>
                <w:sz w:val="28"/>
                <w:szCs w:val="28"/>
              </w:rPr>
              <w:t>МПа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,5</w:t>
            </w:r>
          </w:p>
        </w:tc>
        <w:tc>
          <w:tcPr>
            <w:tcW w:w="1134" w:type="dxa"/>
            <w:vAlign w:val="center"/>
          </w:tcPr>
          <w:p w:rsidR="001F76B1" w:rsidRPr="00766472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1F76B1" w:rsidRPr="005931B2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2,9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1620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16,2</w:t>
            </w:r>
          </w:p>
        </w:tc>
        <w:tc>
          <w:tcPr>
            <w:tcW w:w="1134" w:type="dxa"/>
            <w:vAlign w:val="center"/>
          </w:tcPr>
          <w:p w:rsidR="001F76B1" w:rsidRPr="005931B2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,7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1660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0,6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16,7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2,2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1680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16,8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2,1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1750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17,4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1770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17,5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1740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17,2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1,7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1720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17,2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1,7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1700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0,6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17,1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1,8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1670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16,9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112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1640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16,6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2,3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123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1590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0,8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16,2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2,7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131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1540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0,8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15,7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3,2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1470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0,8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3,9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1550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15,7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3,2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122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1590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16,1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2,8</w:t>
            </w:r>
          </w:p>
        </w:tc>
      </w:tr>
      <w:tr w:rsidR="001F76B1" w:rsidTr="00341CBC">
        <w:tc>
          <w:tcPr>
            <w:tcW w:w="817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92" w:type="dxa"/>
            <w:vAlign w:val="center"/>
          </w:tcPr>
          <w:p w:rsidR="001F76B1" w:rsidRDefault="001F76B1" w:rsidP="0034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113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520</w:t>
            </w:r>
          </w:p>
        </w:tc>
        <w:tc>
          <w:tcPr>
            <w:tcW w:w="1134" w:type="dxa"/>
            <w:vAlign w:val="center"/>
          </w:tcPr>
          <w:p w:rsidR="001F76B1" w:rsidRPr="0058334E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1630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1134" w:type="dxa"/>
            <w:vAlign w:val="center"/>
          </w:tcPr>
          <w:p w:rsidR="001F76B1" w:rsidRPr="009E43B1" w:rsidRDefault="001F76B1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16,5</w:t>
            </w:r>
          </w:p>
        </w:tc>
        <w:tc>
          <w:tcPr>
            <w:tcW w:w="1134" w:type="dxa"/>
            <w:vAlign w:val="center"/>
          </w:tcPr>
          <w:p w:rsidR="001F76B1" w:rsidRPr="009E43B1" w:rsidRDefault="005931B2" w:rsidP="00341CB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2,4</w:t>
            </w:r>
          </w:p>
        </w:tc>
      </w:tr>
    </w:tbl>
    <w:p w:rsidR="001F76B1" w:rsidRDefault="001F76B1" w:rsidP="00B04126">
      <w:pPr>
        <w:spacing w:line="360" w:lineRule="auto"/>
        <w:ind w:firstLine="907"/>
        <w:jc w:val="both"/>
        <w:rPr>
          <w:sz w:val="28"/>
          <w:szCs w:val="28"/>
          <w:lang w:val="en-US"/>
        </w:rPr>
      </w:pPr>
    </w:p>
    <w:p w:rsidR="00B04126" w:rsidRPr="00B04126" w:rsidRDefault="00AD79D0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 рисунке 1.4 изображена</w:t>
      </w:r>
      <w:r w:rsidR="00B04126">
        <w:rPr>
          <w:sz w:val="28"/>
          <w:szCs w:val="28"/>
        </w:rPr>
        <w:t xml:space="preserve"> зависимость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B04126">
        <w:rPr>
          <w:sz w:val="28"/>
          <w:szCs w:val="28"/>
        </w:rPr>
        <w:t>.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Начальный участок индикаторной линии на графике зависимости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обычно близок к линейному.</w:t>
      </w:r>
    </w:p>
    <w:p w:rsidR="00B04126" w:rsidRPr="000166E5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Экстраполируя линию до нулевого значения дебита жидкости (</w:t>
      </w:r>
      <w:r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</w:rPr>
        <w:t>ж</w:t>
      </w:r>
      <w:r w:rsidR="006C38F5">
        <w:rPr>
          <w:sz w:val="28"/>
          <w:szCs w:val="28"/>
        </w:rPr>
        <w:t>=0)</w:t>
      </w:r>
      <w:r>
        <w:rPr>
          <w:sz w:val="28"/>
          <w:szCs w:val="28"/>
        </w:rPr>
        <w:t xml:space="preserve">, т.е. до пересечения с осью ординат, получаем величину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hAnsi="Cambria Math"/>
            <w:sz w:val="28"/>
            <w:szCs w:val="28"/>
          </w:rPr>
          <m:t>=18,9 МПа</m:t>
        </m:r>
      </m:oMath>
      <w:r>
        <w:rPr>
          <w:sz w:val="28"/>
          <w:szCs w:val="28"/>
        </w:rPr>
        <w:t>.</w:t>
      </w:r>
    </w:p>
    <w:p w:rsidR="00776CD6" w:rsidRPr="00B50E0A" w:rsidRDefault="00776CD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рисунке 1.5 изображена индикаторная диаграмма в координатах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</m:oMath>
      <w:r>
        <w:rPr>
          <w:sz w:val="28"/>
          <w:szCs w:val="28"/>
        </w:rPr>
        <w:t>, построенная по данным ГДИ.</w:t>
      </w:r>
    </w:p>
    <w:p w:rsidR="00B737B4" w:rsidRPr="007358D1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1F76B1" w:rsidRPr="007358D1" w:rsidRDefault="001F76B1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7358D1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7358D1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002D4C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6F616A" w:rsidRPr="00002D4C" w:rsidRDefault="006F616A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D81F05" w:rsidRPr="00002D4C" w:rsidRDefault="00D81F05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C43AF0" w:rsidRDefault="00C43AF0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C43AF0" w:rsidRDefault="00C43AF0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B737B4" w:rsidRDefault="00B737B4" w:rsidP="00B04126">
      <w:pPr>
        <w:spacing w:line="360" w:lineRule="auto"/>
        <w:ind w:firstLine="907"/>
        <w:jc w:val="both"/>
        <w:rPr>
          <w:sz w:val="28"/>
          <w:szCs w:val="28"/>
        </w:rPr>
      </w:pPr>
    </w:p>
    <w:p w:rsidR="00C35CC9" w:rsidRDefault="00C35CC9" w:rsidP="00C35CC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индикаторной диаграмме определяем расчетные значения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</m:oMath>
      <w:r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</m:oMath>
      <w:r>
        <w:rPr>
          <w:sz w:val="28"/>
          <w:szCs w:val="28"/>
        </w:rPr>
        <w:t>:</w:t>
      </w:r>
    </w:p>
    <w:p w:rsidR="00C35CC9" w:rsidRDefault="00C35CC9" w:rsidP="00C35CC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 xml:space="preserve">=1,3 МПа;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=55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/сут</m:t>
        </m:r>
      </m:oMath>
      <w:r>
        <w:rPr>
          <w:sz w:val="28"/>
          <w:szCs w:val="28"/>
        </w:rPr>
        <w:t xml:space="preserve"> </w:t>
      </w:r>
    </w:p>
    <w:p w:rsidR="00C35CC9" w:rsidRDefault="00C35CC9" w:rsidP="00C35CC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продуктивности скважины определяем по формуле:</w:t>
      </w:r>
    </w:p>
    <w:p w:rsidR="00C35CC9" w:rsidRDefault="00C35CC9" w:rsidP="00C35CC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ж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</m:oMath>
      <w:r>
        <w:rPr>
          <w:sz w:val="28"/>
          <w:szCs w:val="28"/>
        </w:rPr>
        <w:t>;</w:t>
      </w:r>
    </w:p>
    <w:p w:rsidR="00C35CC9" w:rsidRDefault="00C35CC9" w:rsidP="00C35CC9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55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/сут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1,3 МПа</m:t>
            </m:r>
          </m:den>
        </m:f>
        <m:r>
          <w:rPr>
            <w:rFonts w:ascii="Cambria Math" w:hAnsi="Cambria Math"/>
            <w:sz w:val="28"/>
            <w:szCs w:val="28"/>
          </w:rPr>
          <m:t>=42,3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сут ∙ МПа </m:t>
            </m:r>
          </m:den>
        </m:f>
      </m:oMath>
      <w:r>
        <w:rPr>
          <w:sz w:val="28"/>
          <w:szCs w:val="28"/>
        </w:rPr>
        <w:t xml:space="preserve"> 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 учетом переводного коэффициента, учитывающего количество секунд в сутках, получим:</w:t>
      </w:r>
    </w:p>
    <w:p w:rsidR="00B04126" w:rsidRDefault="00F40912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=0,00049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/с</m:t>
        </m:r>
      </m:oMath>
      <w:r w:rsidR="00B04126">
        <w:rPr>
          <w:sz w:val="28"/>
          <w:szCs w:val="28"/>
        </w:rPr>
        <w:t xml:space="preserve"> </w:t>
      </w:r>
    </w:p>
    <w:p w:rsidR="00B04126" w:rsidRDefault="00B04126" w:rsidP="00B04126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Расход флюида определяется по формуле Дюпюи</w:t>
      </w:r>
      <w:r w:rsidR="009B0077" w:rsidRPr="00AF4DB4">
        <w:rPr>
          <w:sz w:val="28"/>
          <w:szCs w:val="28"/>
        </w:rPr>
        <w:t xml:space="preserve"> [1]</w:t>
      </w:r>
      <w:r>
        <w:rPr>
          <w:sz w:val="28"/>
          <w:szCs w:val="28"/>
        </w:rPr>
        <w:t>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Q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πk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den>
        </m:f>
      </m:oMath>
      <w:r>
        <w:rPr>
          <w:sz w:val="28"/>
          <w:szCs w:val="28"/>
        </w:rPr>
        <w:t>,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где  </w:t>
      </w:r>
      <m:oMath>
        <m:r>
          <w:rPr>
            <w:rFonts w:ascii="Cambria Math" w:hAnsi="Cambria Math"/>
            <w:sz w:val="28"/>
            <w:lang w:val="en-US"/>
          </w:rPr>
          <m:t>k</m:t>
        </m:r>
      </m:oMath>
      <w:r>
        <w:rPr>
          <w:sz w:val="28"/>
        </w:rPr>
        <w:t xml:space="preserve"> - коэффициент проницаемости, Д;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r>
          <w:rPr>
            <w:rFonts w:ascii="Cambria Math" w:hAnsi="Cambria Math"/>
            <w:sz w:val="28"/>
          </w:rPr>
          <m:t xml:space="preserve">h = </m:t>
        </m:r>
        <m:r>
          <w:rPr>
            <w:rFonts w:ascii="Cambria Math" w:hAnsi="Cambria Math"/>
            <w:sz w:val="28"/>
          </w:rPr>
          <m:t>5</m:t>
        </m:r>
      </m:oMath>
      <w:r w:rsidR="0022217D">
        <w:rPr>
          <w:i/>
          <w:sz w:val="28"/>
        </w:rPr>
        <w:t xml:space="preserve"> </w:t>
      </w:r>
      <w:r>
        <w:rPr>
          <w:sz w:val="28"/>
        </w:rPr>
        <w:t>- мощность пласта, м;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r>
          <w:rPr>
            <w:rFonts w:ascii="Cambria Math" w:hAnsi="Cambria Math"/>
            <w:sz w:val="28"/>
          </w:rPr>
          <m:t>Δ</m:t>
        </m:r>
        <m:r>
          <w:rPr>
            <w:rFonts w:ascii="Cambria Math" w:hAnsi="Cambria Math"/>
            <w:sz w:val="28"/>
            <w:lang w:val="en-US"/>
          </w:rPr>
          <m:t>P</m:t>
        </m:r>
      </m:oMath>
      <w:r>
        <w:rPr>
          <w:sz w:val="28"/>
        </w:rPr>
        <w:t xml:space="preserve"> - перепад давления, Па;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r>
          <w:rPr>
            <w:rFonts w:ascii="Cambria Math" w:hAnsi="Cambria Math"/>
            <w:sz w:val="28"/>
          </w:rPr>
          <m:t>μ=3∙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</w:rPr>
              <m:t>-3</m:t>
            </m:r>
          </m:sup>
        </m:sSup>
      </m:oMath>
      <w:r>
        <w:rPr>
          <w:sz w:val="28"/>
        </w:rPr>
        <w:t xml:space="preserve"> - динамическая вязкость, </w:t>
      </w:r>
      <m:oMath>
        <m:r>
          <m:rPr>
            <m:sty m:val="p"/>
          </m:rPr>
          <w:rPr>
            <w:rFonts w:ascii="Cambria Math" w:hAnsi="Cambria Math"/>
            <w:sz w:val="28"/>
          </w:rPr>
          <m:t>Па∙с</m:t>
        </m:r>
      </m:oMath>
      <w:r>
        <w:rPr>
          <w:sz w:val="28"/>
        </w:rPr>
        <w:t>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</w:rPr>
              <m:t>к</m:t>
            </m:r>
          </m:sub>
        </m:sSub>
        <m:r>
          <w:rPr>
            <w:rFonts w:ascii="Cambria Math" w:hAnsi="Cambria Math"/>
            <w:sz w:val="28"/>
          </w:rPr>
          <m:t xml:space="preserve"> = 300</m:t>
        </m:r>
      </m:oMath>
      <w:r>
        <w:rPr>
          <w:sz w:val="28"/>
        </w:rPr>
        <w:t xml:space="preserve"> - радиус контура питания, м;</w:t>
      </w:r>
    </w:p>
    <w:p w:rsidR="00B04126" w:rsidRDefault="00B04126" w:rsidP="00B04126">
      <w:pPr>
        <w:spacing w:line="360" w:lineRule="auto"/>
        <w:rPr>
          <w:sz w:val="28"/>
        </w:rPr>
      </w:pPr>
      <w:r>
        <w:rPr>
          <w:sz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</w:rPr>
              <m:t>с</m:t>
            </m:r>
          </m:sub>
        </m:sSub>
        <m:r>
          <w:rPr>
            <w:rFonts w:ascii="Cambria Math" w:hAnsi="Cambria Math"/>
            <w:sz w:val="28"/>
          </w:rPr>
          <m:t xml:space="preserve"> = 0,1</m:t>
        </m:r>
      </m:oMath>
      <w:r>
        <w:rPr>
          <w:sz w:val="28"/>
        </w:rPr>
        <w:t xml:space="preserve"> - радиус скважины, м.</w:t>
      </w:r>
    </w:p>
    <w:p w:rsidR="00B04126" w:rsidRDefault="00B04126" w:rsidP="00B04126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             </w:t>
      </w:r>
      <w:r>
        <w:rPr>
          <w:sz w:val="28"/>
          <w:szCs w:val="28"/>
        </w:rPr>
        <w:t>Коэффициент проницаемости пласта в ПЗП определяем по формуле: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Qμ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</m:oMath>
      <w:r>
        <w:rPr>
          <w:sz w:val="28"/>
          <w:szCs w:val="28"/>
        </w:rPr>
        <w:t>;</w:t>
      </w:r>
    </w:p>
    <w:p w:rsidR="00B04126" w:rsidRDefault="00B04126" w:rsidP="00B04126">
      <w:pPr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0,00049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∙ 3∙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Па∙с ∙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300 м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0,1 м</m:t>
                    </m:r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 ∙ 3,14 ∙ 5 м ∙ 1,3∙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Па</m:t>
            </m:r>
          </m:den>
        </m:f>
        <m:r>
          <w:rPr>
            <w:rFonts w:ascii="Cambria Math" w:hAnsi="Cambria Math"/>
            <w:sz w:val="28"/>
            <w:szCs w:val="28"/>
          </w:rPr>
          <m:t>=0,29 Д</m:t>
        </m:r>
      </m:oMath>
      <w:r>
        <w:rPr>
          <w:sz w:val="28"/>
          <w:szCs w:val="28"/>
        </w:rPr>
        <w:t xml:space="preserve"> </w:t>
      </w:r>
    </w:p>
    <w:p w:rsidR="00B04126" w:rsidRPr="00C35CC9" w:rsidRDefault="00B04126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p w:rsidR="00C35CC9" w:rsidRDefault="00C35CC9" w:rsidP="00C35CC9">
      <w:pPr>
        <w:pStyle w:val="a5"/>
        <w:numPr>
          <w:ilvl w:val="1"/>
          <w:numId w:val="5"/>
        </w:numPr>
        <w:shd w:val="clear" w:color="auto" w:fill="FFFFFF"/>
        <w:spacing w:after="120" w:line="360" w:lineRule="auto"/>
        <w:ind w:left="0" w:firstLine="0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Анализ результатов гидродинамических исследований скважины № 2486 куст 204</w:t>
      </w:r>
    </w:p>
    <w:p w:rsidR="000D70F2" w:rsidRPr="00B41E81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Экспериментальны</w:t>
      </w:r>
      <w:r w:rsidR="00D107DE">
        <w:rPr>
          <w:color w:val="000000"/>
          <w:sz w:val="28"/>
          <w:szCs w:val="28"/>
        </w:rPr>
        <w:t>е данные, представленные на рисунке</w:t>
      </w:r>
      <w:r>
        <w:rPr>
          <w:color w:val="000000"/>
          <w:sz w:val="28"/>
          <w:szCs w:val="28"/>
        </w:rPr>
        <w:t xml:space="preserve"> 1.6</w:t>
      </w:r>
      <w:r w:rsidR="00D107D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наглядно</w:t>
      </w: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0D70F2" w:rsidRPr="00B41E81" w:rsidRDefault="000D70F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C35CC9" w:rsidRDefault="00C35CC9" w:rsidP="000D70F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демонстрируют сложную зависимость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ж</m:t>
                </m:r>
              </m:sub>
            </m:sSub>
          </m:e>
        </m:d>
        <m:r>
          <w:rPr>
            <w:rFonts w:ascii="Cambria Math" w:hAnsi="Cambria Math"/>
            <w:color w:val="000000"/>
            <w:sz w:val="28"/>
            <w:szCs w:val="28"/>
          </w:rPr>
          <m:t>.</m:t>
        </m:r>
      </m:oMath>
    </w:p>
    <w:p w:rsidR="001359CE" w:rsidRDefault="001359CE" w:rsidP="001359CE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анализа все исследуемые скважины, дан</w:t>
      </w:r>
      <w:r w:rsidR="00560203">
        <w:rPr>
          <w:color w:val="000000"/>
          <w:sz w:val="28"/>
          <w:szCs w:val="28"/>
        </w:rPr>
        <w:t>ные которых представлены на рисунке</w:t>
      </w:r>
      <w:r>
        <w:rPr>
          <w:color w:val="000000"/>
          <w:sz w:val="28"/>
          <w:szCs w:val="28"/>
        </w:rPr>
        <w:t xml:space="preserve"> 3, можно условно разбить на 3 группы.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первой группе относятся скважины </w:t>
      </w:r>
      <w:r>
        <w:rPr>
          <w:i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Для этих скважин характерно монотонное уменьшение обводненности скважины с увеличением дебита жидкости.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 второй группе скважин относятся скважины </w:t>
      </w:r>
      <w:r>
        <w:rPr>
          <w:i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, для которых увеличение дебита жидкости приводит к монотонному увеличению обводненности.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третьей группе относятся скважины </w:t>
      </w:r>
      <w:r>
        <w:rPr>
          <w:i/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и </w:t>
      </w:r>
      <w:r>
        <w:rPr>
          <w:i/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, для которых с увеличением дебита наблюдается резкое уменьшение обводненности, достижение минимального значения, за которым следует резкое увеличение обводненности. К третьей группе скважин следует также отнести скважину 9, для которой с увеличением дебита наблюдается резкое уменьшение обводненности и скважину </w:t>
      </w:r>
      <w:r>
        <w:rPr>
          <w:i/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, для которой с увеличением дебита происходит резкое увеличение обводненности. Для этих двух скважин при расширении диапазона изменения дебита должен наблюдаться минимум обводненности, но это требует замены насоса.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Только одна скважина - </w:t>
      </w:r>
      <w:r>
        <w:rPr>
          <w:i/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- имеет признаки, характеризующие скважины первой и второй групп. С ростом дебита добываемой жидкости вначале наблюдается монотонное увеличение обводненности, за которым следует ее монотонное уменьшение.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Такое поведение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связано с процессами, протекающими в поровом пространстве пласта и приводящими к изменению фазовых проницаемостей. Прямым следствием капиллярной пропитки обводнившихся пластов является повышение нефтенасыщенных заводненных слоев и повышение водонасыщенности нефтенасыщенных зон, т. е. выравнивание насыщенности фаз в объеме залежи.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Можно предположить, что для первой группы скважин монотонное уменьшение обводненности продукции при увеличении дебита жидкости </w:t>
      </w:r>
      <w:r>
        <w:rPr>
          <w:color w:val="000000"/>
          <w:sz w:val="28"/>
          <w:szCs w:val="28"/>
        </w:rPr>
        <w:lastRenderedPageBreak/>
        <w:t>обусловлено остаточной нефтенасыщенностью дренируемых областей пласта. При увеличении депрессии возрастает роль гидродинамических сил, что приводит к постепенному вымыванию нефти из целиков небольших размеров (от десятков сантиметров до нескольких метров), насыщенных нефтью.</w:t>
      </w:r>
    </w:p>
    <w:p w:rsidR="00C35CC9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второй группы скважин монотонное увеличение обводненности с увеличением дебита жидкости связано с тем, что дренируемые области пласта характеризуются слоистой неоднородностью. При вытеснении нефти из подслойно-неоднородных слоев вода занимает наиболее проницаемый прослой, и распределение фаз определяется силами вязкого сопротивления, т.е. гидродинамическими силами, поэтому с увеличением депрессии роль поверхностных сил увеличивается, что и приводит к увеличению обводненности продукции.</w:t>
      </w:r>
    </w:p>
    <w:p w:rsidR="00C35CC9" w:rsidRPr="00865A2F" w:rsidRDefault="00C35CC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</w:t>
      </w:r>
      <w:r w:rsidR="00002D4C">
        <w:rPr>
          <w:color w:val="000000"/>
          <w:sz w:val="28"/>
          <w:szCs w:val="28"/>
        </w:rPr>
        <w:t>ктер изменения обводненности</w:t>
      </w:r>
      <w:r>
        <w:rPr>
          <w:color w:val="000000"/>
          <w:sz w:val="28"/>
          <w:szCs w:val="28"/>
        </w:rPr>
        <w:t xml:space="preserve"> скважин третьей группы свидетельствует о наличии в дренируемой</w:t>
      </w:r>
      <w:r w:rsidR="00C90CED">
        <w:rPr>
          <w:color w:val="000000"/>
          <w:sz w:val="28"/>
          <w:szCs w:val="28"/>
        </w:rPr>
        <w:t xml:space="preserve"> области пласта пространственно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протяженных зон с начальной нефтенасыщенностью.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участка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с уменьшающейся обводненностью характерно преобладание поверхностных сил над гидродинамическими.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Уменьшение депрессии соответствует увеличению давления дренируемой области пласта, что создает благоприятные условия для процесса капиллярной пропитки. Вода внедряется в нефтесодержащие зоны и вытесняет из них нефть.</w:t>
      </w:r>
      <w:r w:rsidR="00C90CED" w:rsidRPr="00C90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Возрастающий участок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>
        <w:rPr>
          <w:color w:val="000000"/>
          <w:sz w:val="28"/>
          <w:szCs w:val="28"/>
        </w:rPr>
        <w:t xml:space="preserve"> характеризуется уменьшением роли поверхностных сил и увеличением гидродинамических сил. Минимальное значение обводненности для скважины третьей группы соответствует равенству влияния поверхностных и гидродинамических сил.</w:t>
      </w:r>
    </w:p>
    <w:p w:rsidR="001B1CF6" w:rsidRPr="001B1CF6" w:rsidRDefault="008752B7" w:rsidP="00C35CC9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Согласно графику зависимости обводненности от дебита добываемой жидкости, скважину № 24</w:t>
      </w:r>
      <w:r w:rsidRPr="008752B7">
        <w:rPr>
          <w:color w:val="000000"/>
          <w:sz w:val="28"/>
          <w:szCs w:val="28"/>
        </w:rPr>
        <w:t>86</w:t>
      </w:r>
      <w:r>
        <w:rPr>
          <w:color w:val="000000"/>
          <w:sz w:val="28"/>
          <w:szCs w:val="28"/>
        </w:rPr>
        <w:t xml:space="preserve"> куст 204 Ватьеганского месторождения</w:t>
      </w:r>
      <w:r w:rsidRPr="008752B7">
        <w:rPr>
          <w:color w:val="000000"/>
          <w:sz w:val="28"/>
          <w:szCs w:val="28"/>
        </w:rPr>
        <w:t xml:space="preserve"> </w:t>
      </w:r>
      <w:r w:rsidR="001A49D0" w:rsidRPr="00920A66">
        <w:rPr>
          <w:sz w:val="28"/>
          <w:szCs w:val="28"/>
        </w:rPr>
        <w:t>относи</w:t>
      </w:r>
      <w:r>
        <w:rPr>
          <w:sz w:val="28"/>
          <w:szCs w:val="28"/>
        </w:rPr>
        <w:t>м</w:t>
      </w:r>
      <w:r w:rsidR="001A49D0" w:rsidRPr="00920A66">
        <w:rPr>
          <w:sz w:val="28"/>
          <w:szCs w:val="28"/>
        </w:rPr>
        <w:t xml:space="preserve"> к первой груп</w:t>
      </w:r>
      <w:r w:rsidR="001A49D0">
        <w:rPr>
          <w:sz w:val="28"/>
          <w:szCs w:val="28"/>
        </w:rPr>
        <w:t>пе скважин. Для этой скважины</w:t>
      </w:r>
      <w:r w:rsidR="001A49D0" w:rsidRPr="00920A66">
        <w:rPr>
          <w:sz w:val="28"/>
          <w:szCs w:val="28"/>
        </w:rPr>
        <w:t xml:space="preserve"> характерно </w:t>
      </w:r>
      <w:r w:rsidR="001A49D0">
        <w:rPr>
          <w:color w:val="000000"/>
          <w:sz w:val="28"/>
          <w:szCs w:val="28"/>
        </w:rPr>
        <w:t>монотонное уменьшение обводненности продукции при увеличении дебита жидкости. Это обусловлено остаточной нефтенасыщенностью дренируемых областей пласта.</w:t>
      </w:r>
    </w:p>
    <w:p w:rsidR="001A49D0" w:rsidRDefault="001B1CF6" w:rsidP="00C35CC9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эффективным мероприятием по воздействию на пласт для </w:t>
      </w:r>
      <w:r>
        <w:rPr>
          <w:sz w:val="28"/>
          <w:szCs w:val="28"/>
        </w:rPr>
        <w:lastRenderedPageBreak/>
        <w:t>исследуемой скважины является</w:t>
      </w:r>
      <w:r w:rsidRPr="001B1CF6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 w:rsidR="001A49D0" w:rsidRPr="00920A66">
        <w:rPr>
          <w:sz w:val="28"/>
          <w:szCs w:val="28"/>
        </w:rPr>
        <w:t xml:space="preserve"> депрессии</w:t>
      </w:r>
      <w:r>
        <w:rPr>
          <w:sz w:val="28"/>
          <w:szCs w:val="28"/>
        </w:rPr>
        <w:t>, вследствие чего</w:t>
      </w:r>
      <w:r w:rsidR="001A49D0" w:rsidRPr="00920A66">
        <w:rPr>
          <w:sz w:val="28"/>
          <w:szCs w:val="28"/>
        </w:rPr>
        <w:t xml:space="preserve"> возрастает роль гидродинамических сил, что приводит к постепенному вымыванию нефти из целиков </w:t>
      </w:r>
      <w:r w:rsidR="00EB04B0">
        <w:rPr>
          <w:color w:val="000000"/>
          <w:sz w:val="28"/>
          <w:szCs w:val="28"/>
        </w:rPr>
        <w:t>небольших размеров (от десятков сантиметров до нескольких метров), насыщенных нефтью</w:t>
      </w:r>
      <w:r w:rsidR="001A49D0" w:rsidRPr="00920A66">
        <w:rPr>
          <w:sz w:val="28"/>
          <w:szCs w:val="28"/>
        </w:rPr>
        <w:t>.</w:t>
      </w:r>
    </w:p>
    <w:p w:rsidR="00865A2F" w:rsidRPr="00865A2F" w:rsidRDefault="00865A2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334C4F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CA5743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CA5743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Default="00334C4F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246201" w:rsidRPr="008D3CC2" w:rsidRDefault="00246201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560629" w:rsidRPr="008D3CC2" w:rsidRDefault="0056062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F17A2" w:rsidRPr="00EC5D10" w:rsidRDefault="003F17A2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334C4F" w:rsidRPr="00D27A8D" w:rsidRDefault="00334C4F" w:rsidP="00334C4F">
      <w:pPr>
        <w:shd w:val="clear" w:color="auto" w:fill="FFFFFF"/>
        <w:tabs>
          <w:tab w:val="left" w:pos="907"/>
        </w:tabs>
        <w:spacing w:line="480" w:lineRule="auto"/>
        <w:jc w:val="center"/>
        <w:rPr>
          <w:b/>
          <w:color w:val="000000"/>
          <w:sz w:val="40"/>
          <w:szCs w:val="40"/>
        </w:rPr>
      </w:pPr>
      <w:r w:rsidRPr="00BA5F97">
        <w:rPr>
          <w:b/>
          <w:color w:val="000000"/>
          <w:sz w:val="40"/>
          <w:szCs w:val="40"/>
        </w:rPr>
        <w:lastRenderedPageBreak/>
        <w:t>Вывод</w:t>
      </w:r>
      <w:r>
        <w:rPr>
          <w:b/>
          <w:color w:val="000000"/>
          <w:sz w:val="40"/>
          <w:szCs w:val="40"/>
        </w:rPr>
        <w:t>ы</w:t>
      </w:r>
    </w:p>
    <w:p w:rsidR="00334C4F" w:rsidRDefault="00334C4F" w:rsidP="00334C4F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процессе </w:t>
      </w:r>
      <w:r w:rsidR="00EC5D10">
        <w:rPr>
          <w:color w:val="000000"/>
          <w:sz w:val="28"/>
          <w:szCs w:val="28"/>
        </w:rPr>
        <w:t>выполнения данной курсовой работы был проведен</w:t>
      </w:r>
      <w:r w:rsidR="00EC5D10" w:rsidRPr="00EC5D10">
        <w:rPr>
          <w:color w:val="000000"/>
          <w:sz w:val="28"/>
          <w:szCs w:val="28"/>
        </w:rPr>
        <w:t xml:space="preserve"> </w:t>
      </w:r>
      <w:r w:rsidR="00EC5D10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 xml:space="preserve"> результатов гидродинамических исследований скважины № 2486 куст 204 Ватьеганского месторождения</w:t>
      </w:r>
      <w:r w:rsidR="00EC5D10">
        <w:rPr>
          <w:color w:val="000000"/>
          <w:sz w:val="28"/>
          <w:szCs w:val="28"/>
        </w:rPr>
        <w:t>. Б</w:t>
      </w:r>
      <w:r>
        <w:rPr>
          <w:color w:val="000000"/>
          <w:sz w:val="28"/>
          <w:szCs w:val="28"/>
        </w:rPr>
        <w:t xml:space="preserve">ыло </w:t>
      </w:r>
      <w:r w:rsidR="006D4F48">
        <w:rPr>
          <w:color w:val="000000"/>
          <w:sz w:val="28"/>
          <w:szCs w:val="28"/>
        </w:rPr>
        <w:t>выяснено</w:t>
      </w:r>
      <w:r>
        <w:rPr>
          <w:color w:val="000000"/>
          <w:sz w:val="28"/>
          <w:szCs w:val="28"/>
        </w:rPr>
        <w:t xml:space="preserve"> наличие остаточных запасов нефти, установлено пространственное распределение нефтенасыщенных зон в дренируемых областях пласта и определено мероприятие по воздействию на пласт, увеличивающее нефтеотдачу пласта.</w:t>
      </w:r>
    </w:p>
    <w:p w:rsidR="006D4F48" w:rsidRPr="001B1CF6" w:rsidRDefault="006D4F48" w:rsidP="006D4F48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Для исследуемой скважины</w:t>
      </w:r>
      <w:r w:rsidRPr="00920A66">
        <w:rPr>
          <w:sz w:val="28"/>
          <w:szCs w:val="28"/>
        </w:rPr>
        <w:t xml:space="preserve"> характерно </w:t>
      </w:r>
      <w:r>
        <w:rPr>
          <w:color w:val="000000"/>
          <w:sz w:val="28"/>
          <w:szCs w:val="28"/>
        </w:rPr>
        <w:t>монотонное уменьшение обводненности продукции при увеличении дебита жидкости. Это обусловлено остаточной нефтенасыщенностью дренируемых областей пласта.</w:t>
      </w:r>
    </w:p>
    <w:p w:rsidR="006D4F48" w:rsidRDefault="006D4F48" w:rsidP="006D4F48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эффективным мероприятием по воздействию на пласт для исследуемой скважины является</w:t>
      </w:r>
      <w:r w:rsidRPr="001B1CF6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 w:rsidRPr="00920A66">
        <w:rPr>
          <w:sz w:val="28"/>
          <w:szCs w:val="28"/>
        </w:rPr>
        <w:t xml:space="preserve"> депрессии</w:t>
      </w:r>
      <w:r>
        <w:rPr>
          <w:sz w:val="28"/>
          <w:szCs w:val="28"/>
        </w:rPr>
        <w:t>, вследствие чего</w:t>
      </w:r>
      <w:r w:rsidRPr="00920A66">
        <w:rPr>
          <w:sz w:val="28"/>
          <w:szCs w:val="28"/>
        </w:rPr>
        <w:t xml:space="preserve"> возрастает роль гидродинамических сил, что приводит к постепенному вымыванию нефти из целиков небольших размеров, насыщенных нефтью.</w:t>
      </w:r>
    </w:p>
    <w:p w:rsidR="00334C4F" w:rsidRPr="00CA5743" w:rsidRDefault="00EB04B0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Самым эффективным для данной скважины является режим, при котором дебит</w:t>
      </w:r>
      <w:r w:rsidR="00F03953" w:rsidRPr="00F03953">
        <w:rPr>
          <w:color w:val="000000"/>
          <w:sz w:val="28"/>
          <w:szCs w:val="28"/>
        </w:rPr>
        <w:t xml:space="preserve"> </w:t>
      </w:r>
      <w:r w:rsidR="00494E7F">
        <w:rPr>
          <w:color w:val="000000"/>
          <w:sz w:val="28"/>
          <w:szCs w:val="28"/>
        </w:rPr>
        <w:t>жидкости</w:t>
      </w:r>
      <w:r w:rsidR="00494E7F" w:rsidRPr="00494E7F">
        <w:rPr>
          <w:color w:val="000000"/>
          <w:sz w:val="28"/>
          <w:szCs w:val="28"/>
        </w:rPr>
        <w:t xml:space="preserve"> </w:t>
      </w:r>
      <w:r w:rsidR="00F03953">
        <w:rPr>
          <w:color w:val="000000"/>
          <w:sz w:val="28"/>
          <w:szCs w:val="28"/>
        </w:rPr>
        <w:t>равен</w:t>
      </w:r>
      <w:r>
        <w:rPr>
          <w:color w:val="000000"/>
          <w:sz w:val="28"/>
          <w:szCs w:val="28"/>
        </w:rPr>
        <w:t xml:space="preserve"> </w:t>
      </w:r>
      <w:r w:rsidR="00F03953" w:rsidRPr="00F03953">
        <w:rPr>
          <w:color w:val="000000"/>
          <w:sz w:val="28"/>
          <w:szCs w:val="28"/>
        </w:rPr>
        <w:t>130</w:t>
      </w:r>
      <w:r w:rsidR="00F03953">
        <w:rPr>
          <w:color w:val="000000"/>
          <w:sz w:val="28"/>
          <w:szCs w:val="28"/>
        </w:rPr>
        <w:t xml:space="preserve"> м</w:t>
      </w:r>
      <w:r w:rsidR="00F03953">
        <w:rPr>
          <w:color w:val="000000"/>
          <w:sz w:val="28"/>
          <w:szCs w:val="28"/>
          <w:vertAlign w:val="superscript"/>
        </w:rPr>
        <w:t>3</w:t>
      </w:r>
      <w:r w:rsidR="00F03953" w:rsidRPr="00F03953">
        <w:rPr>
          <w:color w:val="000000"/>
          <w:sz w:val="28"/>
          <w:szCs w:val="28"/>
        </w:rPr>
        <w:t>/</w:t>
      </w:r>
      <w:r w:rsidR="00F03953">
        <w:rPr>
          <w:color w:val="000000"/>
          <w:sz w:val="28"/>
          <w:szCs w:val="28"/>
        </w:rPr>
        <w:t>сут</w:t>
      </w:r>
      <w:r w:rsidRPr="002817DB">
        <w:rPr>
          <w:color w:val="000000"/>
          <w:sz w:val="28"/>
          <w:szCs w:val="28"/>
        </w:rPr>
        <w:t xml:space="preserve">, что </w:t>
      </w:r>
      <w:r>
        <w:rPr>
          <w:color w:val="000000"/>
          <w:sz w:val="28"/>
          <w:szCs w:val="28"/>
        </w:rPr>
        <w:t>соответствует ч</w:t>
      </w:r>
      <w:r w:rsidR="00F03953">
        <w:rPr>
          <w:color w:val="000000"/>
          <w:sz w:val="28"/>
          <w:szCs w:val="28"/>
        </w:rPr>
        <w:t xml:space="preserve">астоте питающего тока 56 </w:t>
      </w:r>
      <w:r w:rsidRPr="002817DB">
        <w:rPr>
          <w:color w:val="000000"/>
          <w:sz w:val="28"/>
          <w:szCs w:val="28"/>
        </w:rPr>
        <w:t>Гц</w:t>
      </w:r>
      <w:r>
        <w:rPr>
          <w:color w:val="000000"/>
          <w:sz w:val="28"/>
          <w:szCs w:val="28"/>
        </w:rPr>
        <w:t xml:space="preserve">. </w:t>
      </w:r>
      <w:r w:rsidR="00F039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 этом обводненность продукции составит </w:t>
      </w:r>
      <w:r w:rsidR="00F03953">
        <w:rPr>
          <w:color w:val="000000"/>
          <w:sz w:val="28"/>
          <w:szCs w:val="28"/>
        </w:rPr>
        <w:t xml:space="preserve">84 </w:t>
      </w:r>
      <w:r w:rsidRPr="002817DB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>.</w:t>
      </w: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494E7F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560629" w:rsidRPr="00494E7F" w:rsidRDefault="00560629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CA5743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p w:rsidR="00455417" w:rsidRPr="00AB3232" w:rsidRDefault="00455417" w:rsidP="00455417">
      <w:pPr>
        <w:shd w:val="clear" w:color="auto" w:fill="FFFFFF"/>
        <w:spacing w:line="480" w:lineRule="auto"/>
        <w:jc w:val="center"/>
        <w:rPr>
          <w:b/>
          <w:bCs/>
          <w:sz w:val="40"/>
          <w:szCs w:val="40"/>
        </w:rPr>
      </w:pPr>
      <w:r w:rsidRPr="00AB3232">
        <w:rPr>
          <w:b/>
          <w:bCs/>
          <w:sz w:val="40"/>
          <w:szCs w:val="40"/>
        </w:rPr>
        <w:lastRenderedPageBreak/>
        <w:t>Библиография</w:t>
      </w:r>
    </w:p>
    <w:p w:rsidR="00455417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Мищенко И.Т. Скважинная добыча нефти. – М.:</w:t>
      </w:r>
      <w:r w:rsidRPr="00124516">
        <w:rPr>
          <w:sz w:val="28"/>
          <w:szCs w:val="28"/>
        </w:rPr>
        <w:t xml:space="preserve"> </w:t>
      </w:r>
      <w:r>
        <w:rPr>
          <w:sz w:val="28"/>
          <w:szCs w:val="28"/>
        </w:rPr>
        <w:t>«Нефть и газ», 2003. – 816 с.: ил.</w:t>
      </w:r>
    </w:p>
    <w:p w:rsidR="00455417" w:rsidRPr="000F78BE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Исакович Р.Я., Логинов В.И., Попадько В.Е. Автоматизация производственных процессов нефтяной и газовой промышленности. Учебник для ВУЗов. – М.:</w:t>
      </w:r>
      <w:r w:rsidRPr="00124516">
        <w:rPr>
          <w:sz w:val="28"/>
          <w:szCs w:val="28"/>
        </w:rPr>
        <w:t xml:space="preserve"> </w:t>
      </w:r>
      <w:r>
        <w:rPr>
          <w:sz w:val="28"/>
          <w:szCs w:val="28"/>
        </w:rPr>
        <w:t>«Недра», 1983. – 424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с.: ил.</w:t>
      </w:r>
    </w:p>
    <w:p w:rsidR="00455417" w:rsidRPr="000F78BE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Белов В.Г., Иванов В.А., Соловьев В.Я. Измерение обводненности продукции нефтяных скважин. // Нефтяное хозяйство, 2003, №4, с.111-113.</w:t>
      </w:r>
    </w:p>
    <w:p w:rsidR="00455417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Кузнецов Г.С., Леонтьев Е.И., Резванов Р.А. Геофизические методы контроля и разработки нефтяных и газовых месторождений. – М.: «Недра», 1991. – 223</w:t>
      </w:r>
      <w:r w:rsidRPr="00DD4B40">
        <w:rPr>
          <w:sz w:val="28"/>
          <w:szCs w:val="28"/>
        </w:rPr>
        <w:t xml:space="preserve"> </w:t>
      </w:r>
      <w:r>
        <w:rPr>
          <w:sz w:val="28"/>
          <w:szCs w:val="28"/>
        </w:rPr>
        <w:t>с.: ил.</w:t>
      </w:r>
    </w:p>
    <w:p w:rsidR="00455417" w:rsidRPr="00124516" w:rsidRDefault="00455417" w:rsidP="00455417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Сургучев М.Л. Методы контроля и регулирования процесса разработки нефтяных месторождений. – М.: «Недра», 1968. - 301 с.: ил.</w:t>
      </w:r>
    </w:p>
    <w:p w:rsidR="00455417" w:rsidRPr="00455417" w:rsidRDefault="00455417" w:rsidP="00C35CC9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</w:p>
    <w:sectPr w:rsidR="00455417" w:rsidRPr="00455417" w:rsidSect="00891A7C">
      <w:headerReference w:type="default" r:id="rId11"/>
      <w:pgSz w:w="11906" w:h="16838"/>
      <w:pgMar w:top="1304" w:right="737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D75" w:rsidRDefault="000F1D75" w:rsidP="00585C0D">
      <w:r>
        <w:separator/>
      </w:r>
    </w:p>
  </w:endnote>
  <w:endnote w:type="continuationSeparator" w:id="1">
    <w:p w:rsidR="000F1D75" w:rsidRDefault="000F1D75" w:rsidP="0058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D75" w:rsidRDefault="000F1D75" w:rsidP="00585C0D">
      <w:r>
        <w:separator/>
      </w:r>
    </w:p>
  </w:footnote>
  <w:footnote w:type="continuationSeparator" w:id="1">
    <w:p w:rsidR="000F1D75" w:rsidRDefault="000F1D75" w:rsidP="00585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22668"/>
    </w:sdtPr>
    <w:sdtContent>
      <w:p w:rsidR="006D4F48" w:rsidRDefault="00F40912">
        <w:pPr>
          <w:pStyle w:val="a6"/>
          <w:jc w:val="center"/>
        </w:pPr>
        <w:fldSimple w:instr=" PAGE   \* MERGEFORMAT ">
          <w:r w:rsidR="00494E7F">
            <w:rPr>
              <w:noProof/>
            </w:rPr>
            <w:t>27</w:t>
          </w:r>
        </w:fldSimple>
      </w:p>
    </w:sdtContent>
  </w:sdt>
  <w:p w:rsidR="006D4F48" w:rsidRDefault="006D4F4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AF8"/>
    <w:multiLevelType w:val="hybridMultilevel"/>
    <w:tmpl w:val="AA18E730"/>
    <w:lvl w:ilvl="0" w:tplc="947CDC30">
      <w:start w:val="1"/>
      <w:numFmt w:val="decimal"/>
      <w:lvlText w:val="%1)"/>
      <w:lvlJc w:val="left"/>
      <w:pPr>
        <w:ind w:left="357" w:hanging="35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15EDD"/>
    <w:multiLevelType w:val="hybridMultilevel"/>
    <w:tmpl w:val="EF08B270"/>
    <w:lvl w:ilvl="0" w:tplc="689C997E"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43F82"/>
    <w:multiLevelType w:val="multilevel"/>
    <w:tmpl w:val="F9B4F3D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>
    <w:nsid w:val="0FB242D6"/>
    <w:multiLevelType w:val="hybridMultilevel"/>
    <w:tmpl w:val="77EC170A"/>
    <w:lvl w:ilvl="0" w:tplc="F28EB930">
      <w:start w:val="1"/>
      <w:numFmt w:val="decimal"/>
      <w:lvlText w:val="%1."/>
      <w:lvlJc w:val="left"/>
      <w:pPr>
        <w:tabs>
          <w:tab w:val="num" w:pos="907"/>
        </w:tabs>
        <w:ind w:left="0" w:firstLine="9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BF7EE6"/>
    <w:multiLevelType w:val="hybridMultilevel"/>
    <w:tmpl w:val="E33E6C5E"/>
    <w:lvl w:ilvl="0" w:tplc="8000E398">
      <w:start w:val="1"/>
      <w:numFmt w:val="decimal"/>
      <w:suff w:val="space"/>
      <w:lvlText w:val="%1)"/>
      <w:lvlJc w:val="left"/>
      <w:pPr>
        <w:ind w:left="0" w:firstLine="9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1208BA"/>
    <w:multiLevelType w:val="singleLevel"/>
    <w:tmpl w:val="CD3AE40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13664CC"/>
    <w:multiLevelType w:val="hybridMultilevel"/>
    <w:tmpl w:val="65E0AF4C"/>
    <w:lvl w:ilvl="0" w:tplc="567C5F38">
      <w:start w:val="2"/>
      <w:numFmt w:val="decimal"/>
      <w:lvlText w:val="%1."/>
      <w:lvlJc w:val="left"/>
      <w:pPr>
        <w:ind w:left="363" w:hanging="3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E403BC"/>
    <w:multiLevelType w:val="hybridMultilevel"/>
    <w:tmpl w:val="7A8E2344"/>
    <w:lvl w:ilvl="0" w:tplc="BA0C1058">
      <w:start w:val="1"/>
      <w:numFmt w:val="decimal"/>
      <w:lvlText w:val="%1."/>
      <w:lvlJc w:val="left"/>
      <w:pPr>
        <w:ind w:left="720" w:hanging="3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7C4974"/>
    <w:multiLevelType w:val="singleLevel"/>
    <w:tmpl w:val="36C0BB4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0895015"/>
    <w:multiLevelType w:val="singleLevel"/>
    <w:tmpl w:val="F7868B8A"/>
    <w:lvl w:ilvl="0">
      <w:start w:val="3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8264296"/>
    <w:multiLevelType w:val="multilevel"/>
    <w:tmpl w:val="0C9AD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6DCA25E3"/>
    <w:multiLevelType w:val="multilevel"/>
    <w:tmpl w:val="96BE6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>
    <w:nsid w:val="732362C6"/>
    <w:multiLevelType w:val="hybridMultilevel"/>
    <w:tmpl w:val="39CE23F8"/>
    <w:lvl w:ilvl="0" w:tplc="95882B08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</w:num>
  <w:num w:numId="2">
    <w:abstractNumId w:val="9"/>
    <w:lvlOverride w:ilvl="0">
      <w:startOverride w:val="3"/>
    </w:lvlOverride>
  </w:num>
  <w:num w:numId="3">
    <w:abstractNumId w:val="8"/>
    <w:lvlOverride w:ilvl="0">
      <w:startOverride w:val="1"/>
    </w:lvlOverride>
  </w:num>
  <w:num w:numId="4">
    <w:abstractNumId w:val="11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02D4C"/>
    <w:rsid w:val="0001173A"/>
    <w:rsid w:val="00015061"/>
    <w:rsid w:val="000166E5"/>
    <w:rsid w:val="00027CC0"/>
    <w:rsid w:val="00031426"/>
    <w:rsid w:val="00033654"/>
    <w:rsid w:val="00034866"/>
    <w:rsid w:val="00037A06"/>
    <w:rsid w:val="000409BB"/>
    <w:rsid w:val="00045AF5"/>
    <w:rsid w:val="000466DD"/>
    <w:rsid w:val="00046F74"/>
    <w:rsid w:val="0005162C"/>
    <w:rsid w:val="00060684"/>
    <w:rsid w:val="00072505"/>
    <w:rsid w:val="00075728"/>
    <w:rsid w:val="00085B52"/>
    <w:rsid w:val="000933B1"/>
    <w:rsid w:val="000B0BB5"/>
    <w:rsid w:val="000B7439"/>
    <w:rsid w:val="000C59AC"/>
    <w:rsid w:val="000D70F2"/>
    <w:rsid w:val="000E0092"/>
    <w:rsid w:val="000E0A00"/>
    <w:rsid w:val="000F1D75"/>
    <w:rsid w:val="001009AE"/>
    <w:rsid w:val="001064EB"/>
    <w:rsid w:val="00107223"/>
    <w:rsid w:val="00120D5D"/>
    <w:rsid w:val="0012513A"/>
    <w:rsid w:val="00125DE2"/>
    <w:rsid w:val="00127460"/>
    <w:rsid w:val="0013291A"/>
    <w:rsid w:val="0013567A"/>
    <w:rsid w:val="001359CE"/>
    <w:rsid w:val="00143A4A"/>
    <w:rsid w:val="001448FA"/>
    <w:rsid w:val="0014703F"/>
    <w:rsid w:val="001502A9"/>
    <w:rsid w:val="0015612A"/>
    <w:rsid w:val="00156214"/>
    <w:rsid w:val="00157DB5"/>
    <w:rsid w:val="00162C8D"/>
    <w:rsid w:val="00166167"/>
    <w:rsid w:val="001719C0"/>
    <w:rsid w:val="0018467F"/>
    <w:rsid w:val="00184E54"/>
    <w:rsid w:val="001A49D0"/>
    <w:rsid w:val="001A4D66"/>
    <w:rsid w:val="001B1CF6"/>
    <w:rsid w:val="001B2F5E"/>
    <w:rsid w:val="001B38C3"/>
    <w:rsid w:val="001C711C"/>
    <w:rsid w:val="001C7530"/>
    <w:rsid w:val="001D1B6C"/>
    <w:rsid w:val="001F6CB2"/>
    <w:rsid w:val="001F76B1"/>
    <w:rsid w:val="001F7C12"/>
    <w:rsid w:val="00200244"/>
    <w:rsid w:val="00202074"/>
    <w:rsid w:val="00213F73"/>
    <w:rsid w:val="002208FA"/>
    <w:rsid w:val="0022217D"/>
    <w:rsid w:val="002304F7"/>
    <w:rsid w:val="00231339"/>
    <w:rsid w:val="0023298D"/>
    <w:rsid w:val="0024439D"/>
    <w:rsid w:val="00246201"/>
    <w:rsid w:val="002468C4"/>
    <w:rsid w:val="002512E3"/>
    <w:rsid w:val="00252737"/>
    <w:rsid w:val="0025410E"/>
    <w:rsid w:val="002541BD"/>
    <w:rsid w:val="00255548"/>
    <w:rsid w:val="00263120"/>
    <w:rsid w:val="002853AD"/>
    <w:rsid w:val="002873EA"/>
    <w:rsid w:val="00296283"/>
    <w:rsid w:val="002A01E0"/>
    <w:rsid w:val="002B37D1"/>
    <w:rsid w:val="002C3484"/>
    <w:rsid w:val="002E144B"/>
    <w:rsid w:val="002F2F86"/>
    <w:rsid w:val="00302395"/>
    <w:rsid w:val="0030626C"/>
    <w:rsid w:val="0031326C"/>
    <w:rsid w:val="003216C9"/>
    <w:rsid w:val="00321A41"/>
    <w:rsid w:val="00321D50"/>
    <w:rsid w:val="00323887"/>
    <w:rsid w:val="003276DB"/>
    <w:rsid w:val="00334C4F"/>
    <w:rsid w:val="00335220"/>
    <w:rsid w:val="00341CBC"/>
    <w:rsid w:val="003451C6"/>
    <w:rsid w:val="003603EC"/>
    <w:rsid w:val="003606A4"/>
    <w:rsid w:val="00360729"/>
    <w:rsid w:val="00376BCE"/>
    <w:rsid w:val="00376FE2"/>
    <w:rsid w:val="00380847"/>
    <w:rsid w:val="003819C6"/>
    <w:rsid w:val="00382A38"/>
    <w:rsid w:val="00383CE9"/>
    <w:rsid w:val="00386BFA"/>
    <w:rsid w:val="003B51E5"/>
    <w:rsid w:val="003C298F"/>
    <w:rsid w:val="003C2E4D"/>
    <w:rsid w:val="003C560F"/>
    <w:rsid w:val="003C7725"/>
    <w:rsid w:val="003D015A"/>
    <w:rsid w:val="003D329F"/>
    <w:rsid w:val="003E0473"/>
    <w:rsid w:val="003E134C"/>
    <w:rsid w:val="003F1340"/>
    <w:rsid w:val="003F17A2"/>
    <w:rsid w:val="00401D56"/>
    <w:rsid w:val="00410351"/>
    <w:rsid w:val="004104E6"/>
    <w:rsid w:val="00412DBD"/>
    <w:rsid w:val="00417E62"/>
    <w:rsid w:val="0042420C"/>
    <w:rsid w:val="00425956"/>
    <w:rsid w:val="00425D15"/>
    <w:rsid w:val="004278B0"/>
    <w:rsid w:val="00437CD9"/>
    <w:rsid w:val="00440075"/>
    <w:rsid w:val="00455417"/>
    <w:rsid w:val="00461710"/>
    <w:rsid w:val="00466387"/>
    <w:rsid w:val="004674A9"/>
    <w:rsid w:val="004743FD"/>
    <w:rsid w:val="0048752C"/>
    <w:rsid w:val="00494E7F"/>
    <w:rsid w:val="00496EBB"/>
    <w:rsid w:val="004B6072"/>
    <w:rsid w:val="004C0546"/>
    <w:rsid w:val="004C18B1"/>
    <w:rsid w:val="004C40EE"/>
    <w:rsid w:val="004C656A"/>
    <w:rsid w:val="004C718F"/>
    <w:rsid w:val="004D1DB0"/>
    <w:rsid w:val="004D211A"/>
    <w:rsid w:val="004E0D77"/>
    <w:rsid w:val="004E5A3C"/>
    <w:rsid w:val="00500E6A"/>
    <w:rsid w:val="00501DDB"/>
    <w:rsid w:val="00503090"/>
    <w:rsid w:val="00506B89"/>
    <w:rsid w:val="00512EBC"/>
    <w:rsid w:val="00515575"/>
    <w:rsid w:val="00527A66"/>
    <w:rsid w:val="005428BF"/>
    <w:rsid w:val="005467EA"/>
    <w:rsid w:val="0055597A"/>
    <w:rsid w:val="00556154"/>
    <w:rsid w:val="00560203"/>
    <w:rsid w:val="00560629"/>
    <w:rsid w:val="00560FDB"/>
    <w:rsid w:val="00562C55"/>
    <w:rsid w:val="00567142"/>
    <w:rsid w:val="0057168A"/>
    <w:rsid w:val="005806BD"/>
    <w:rsid w:val="005819A3"/>
    <w:rsid w:val="00585C0D"/>
    <w:rsid w:val="00585C30"/>
    <w:rsid w:val="0058777D"/>
    <w:rsid w:val="005931B2"/>
    <w:rsid w:val="005A1F72"/>
    <w:rsid w:val="005A5614"/>
    <w:rsid w:val="005A58B2"/>
    <w:rsid w:val="005B158C"/>
    <w:rsid w:val="005B66C3"/>
    <w:rsid w:val="005D00EC"/>
    <w:rsid w:val="005D0891"/>
    <w:rsid w:val="005D0B3E"/>
    <w:rsid w:val="005D0C01"/>
    <w:rsid w:val="005D1E83"/>
    <w:rsid w:val="005D26D1"/>
    <w:rsid w:val="005D5CB7"/>
    <w:rsid w:val="005E5C63"/>
    <w:rsid w:val="005F6DFC"/>
    <w:rsid w:val="00604DD6"/>
    <w:rsid w:val="006068D9"/>
    <w:rsid w:val="00616E60"/>
    <w:rsid w:val="00624029"/>
    <w:rsid w:val="006259D2"/>
    <w:rsid w:val="006323A2"/>
    <w:rsid w:val="0064685E"/>
    <w:rsid w:val="00646B27"/>
    <w:rsid w:val="00647A56"/>
    <w:rsid w:val="0065722D"/>
    <w:rsid w:val="00666C41"/>
    <w:rsid w:val="00672C36"/>
    <w:rsid w:val="00674233"/>
    <w:rsid w:val="00685221"/>
    <w:rsid w:val="00693B60"/>
    <w:rsid w:val="00696DD3"/>
    <w:rsid w:val="006A14B3"/>
    <w:rsid w:val="006C274C"/>
    <w:rsid w:val="006C38F5"/>
    <w:rsid w:val="006D1C46"/>
    <w:rsid w:val="006D1FDB"/>
    <w:rsid w:val="006D4F48"/>
    <w:rsid w:val="006D587F"/>
    <w:rsid w:val="006E05E0"/>
    <w:rsid w:val="006E4589"/>
    <w:rsid w:val="006F616A"/>
    <w:rsid w:val="00703BBF"/>
    <w:rsid w:val="007053C4"/>
    <w:rsid w:val="00707536"/>
    <w:rsid w:val="00711AD6"/>
    <w:rsid w:val="00722FA6"/>
    <w:rsid w:val="00724D43"/>
    <w:rsid w:val="00727B23"/>
    <w:rsid w:val="007352BD"/>
    <w:rsid w:val="007358D1"/>
    <w:rsid w:val="00740DF8"/>
    <w:rsid w:val="00746B60"/>
    <w:rsid w:val="0075228B"/>
    <w:rsid w:val="0075238A"/>
    <w:rsid w:val="00764225"/>
    <w:rsid w:val="00764DDA"/>
    <w:rsid w:val="00766472"/>
    <w:rsid w:val="007709BB"/>
    <w:rsid w:val="00770D6A"/>
    <w:rsid w:val="00776A22"/>
    <w:rsid w:val="00776CD6"/>
    <w:rsid w:val="00780ADE"/>
    <w:rsid w:val="007811D7"/>
    <w:rsid w:val="00785C06"/>
    <w:rsid w:val="007933FC"/>
    <w:rsid w:val="00793880"/>
    <w:rsid w:val="007A10DE"/>
    <w:rsid w:val="007A1530"/>
    <w:rsid w:val="007B20DC"/>
    <w:rsid w:val="007C1056"/>
    <w:rsid w:val="007C63F3"/>
    <w:rsid w:val="007C68C8"/>
    <w:rsid w:val="007C705E"/>
    <w:rsid w:val="007D0728"/>
    <w:rsid w:val="007D0ABE"/>
    <w:rsid w:val="007D3671"/>
    <w:rsid w:val="007D6442"/>
    <w:rsid w:val="007E0D7D"/>
    <w:rsid w:val="007F20D3"/>
    <w:rsid w:val="007F5B54"/>
    <w:rsid w:val="00800B00"/>
    <w:rsid w:val="00804C94"/>
    <w:rsid w:val="00833DE5"/>
    <w:rsid w:val="008411FC"/>
    <w:rsid w:val="00842080"/>
    <w:rsid w:val="008452F8"/>
    <w:rsid w:val="00847B16"/>
    <w:rsid w:val="008566A0"/>
    <w:rsid w:val="00865A2F"/>
    <w:rsid w:val="008752B7"/>
    <w:rsid w:val="0088003D"/>
    <w:rsid w:val="00891A7C"/>
    <w:rsid w:val="00892FBD"/>
    <w:rsid w:val="008A43D9"/>
    <w:rsid w:val="008A62AA"/>
    <w:rsid w:val="008B344F"/>
    <w:rsid w:val="008B6001"/>
    <w:rsid w:val="008C000C"/>
    <w:rsid w:val="008C167E"/>
    <w:rsid w:val="008C6E62"/>
    <w:rsid w:val="008D3CC2"/>
    <w:rsid w:val="008E0B94"/>
    <w:rsid w:val="008E603C"/>
    <w:rsid w:val="008E6296"/>
    <w:rsid w:val="008F3091"/>
    <w:rsid w:val="008F5960"/>
    <w:rsid w:val="0091595F"/>
    <w:rsid w:val="009164AB"/>
    <w:rsid w:val="00920D5D"/>
    <w:rsid w:val="00933F55"/>
    <w:rsid w:val="0093688E"/>
    <w:rsid w:val="009408CA"/>
    <w:rsid w:val="00941B84"/>
    <w:rsid w:val="009454B2"/>
    <w:rsid w:val="00946687"/>
    <w:rsid w:val="00954D3C"/>
    <w:rsid w:val="009854A7"/>
    <w:rsid w:val="009A11EE"/>
    <w:rsid w:val="009B0077"/>
    <w:rsid w:val="009B76CF"/>
    <w:rsid w:val="009B7E1F"/>
    <w:rsid w:val="009C39B6"/>
    <w:rsid w:val="009C580D"/>
    <w:rsid w:val="009D4929"/>
    <w:rsid w:val="009D5105"/>
    <w:rsid w:val="009E04E7"/>
    <w:rsid w:val="009F5116"/>
    <w:rsid w:val="009F616A"/>
    <w:rsid w:val="00A07F5C"/>
    <w:rsid w:val="00A1070C"/>
    <w:rsid w:val="00A16D59"/>
    <w:rsid w:val="00A16DF7"/>
    <w:rsid w:val="00A23E5D"/>
    <w:rsid w:val="00A439A7"/>
    <w:rsid w:val="00A56ECA"/>
    <w:rsid w:val="00A65FF1"/>
    <w:rsid w:val="00A745D4"/>
    <w:rsid w:val="00A8050E"/>
    <w:rsid w:val="00A86CB0"/>
    <w:rsid w:val="00A9070E"/>
    <w:rsid w:val="00A9126F"/>
    <w:rsid w:val="00AA405E"/>
    <w:rsid w:val="00AA6FF8"/>
    <w:rsid w:val="00AA706B"/>
    <w:rsid w:val="00AB14FB"/>
    <w:rsid w:val="00AC7EA4"/>
    <w:rsid w:val="00AD2808"/>
    <w:rsid w:val="00AD4CEC"/>
    <w:rsid w:val="00AD79D0"/>
    <w:rsid w:val="00AE2E5B"/>
    <w:rsid w:val="00AE33B2"/>
    <w:rsid w:val="00AF4DB4"/>
    <w:rsid w:val="00AF75CF"/>
    <w:rsid w:val="00B03070"/>
    <w:rsid w:val="00B04126"/>
    <w:rsid w:val="00B052BD"/>
    <w:rsid w:val="00B16043"/>
    <w:rsid w:val="00B166DB"/>
    <w:rsid w:val="00B226A5"/>
    <w:rsid w:val="00B364B2"/>
    <w:rsid w:val="00B4031D"/>
    <w:rsid w:val="00B40458"/>
    <w:rsid w:val="00B41E81"/>
    <w:rsid w:val="00B43C62"/>
    <w:rsid w:val="00B506BF"/>
    <w:rsid w:val="00B50E0A"/>
    <w:rsid w:val="00B55DF7"/>
    <w:rsid w:val="00B737B4"/>
    <w:rsid w:val="00B815DE"/>
    <w:rsid w:val="00B81985"/>
    <w:rsid w:val="00B82564"/>
    <w:rsid w:val="00B9370C"/>
    <w:rsid w:val="00B93FB9"/>
    <w:rsid w:val="00BA2182"/>
    <w:rsid w:val="00BA608E"/>
    <w:rsid w:val="00BB3BE5"/>
    <w:rsid w:val="00BD21F3"/>
    <w:rsid w:val="00BE0EC3"/>
    <w:rsid w:val="00BE29F3"/>
    <w:rsid w:val="00BE2BEB"/>
    <w:rsid w:val="00BE6D05"/>
    <w:rsid w:val="00BE7522"/>
    <w:rsid w:val="00BF0EB3"/>
    <w:rsid w:val="00BF220F"/>
    <w:rsid w:val="00BF4B7E"/>
    <w:rsid w:val="00C0023E"/>
    <w:rsid w:val="00C02586"/>
    <w:rsid w:val="00C16CA2"/>
    <w:rsid w:val="00C20080"/>
    <w:rsid w:val="00C24493"/>
    <w:rsid w:val="00C24DF5"/>
    <w:rsid w:val="00C266C1"/>
    <w:rsid w:val="00C26B2D"/>
    <w:rsid w:val="00C27154"/>
    <w:rsid w:val="00C305BA"/>
    <w:rsid w:val="00C35CC9"/>
    <w:rsid w:val="00C415C5"/>
    <w:rsid w:val="00C43AF0"/>
    <w:rsid w:val="00C5187F"/>
    <w:rsid w:val="00C671F3"/>
    <w:rsid w:val="00C7440C"/>
    <w:rsid w:val="00C868FD"/>
    <w:rsid w:val="00C90CED"/>
    <w:rsid w:val="00C922A2"/>
    <w:rsid w:val="00C93ADB"/>
    <w:rsid w:val="00CA0901"/>
    <w:rsid w:val="00CA1B9A"/>
    <w:rsid w:val="00CA276C"/>
    <w:rsid w:val="00CA3874"/>
    <w:rsid w:val="00CA5743"/>
    <w:rsid w:val="00CA6E90"/>
    <w:rsid w:val="00CB25F3"/>
    <w:rsid w:val="00CB539D"/>
    <w:rsid w:val="00CB67F4"/>
    <w:rsid w:val="00CC0FD9"/>
    <w:rsid w:val="00CC17DF"/>
    <w:rsid w:val="00CC23FE"/>
    <w:rsid w:val="00CC6911"/>
    <w:rsid w:val="00CD3FDB"/>
    <w:rsid w:val="00CD76CF"/>
    <w:rsid w:val="00CE2384"/>
    <w:rsid w:val="00CE4EA4"/>
    <w:rsid w:val="00CE60CD"/>
    <w:rsid w:val="00CF7843"/>
    <w:rsid w:val="00D01F23"/>
    <w:rsid w:val="00D04BD5"/>
    <w:rsid w:val="00D101FC"/>
    <w:rsid w:val="00D107DE"/>
    <w:rsid w:val="00D31016"/>
    <w:rsid w:val="00D31DDA"/>
    <w:rsid w:val="00D3275C"/>
    <w:rsid w:val="00D3403C"/>
    <w:rsid w:val="00D4015B"/>
    <w:rsid w:val="00D61020"/>
    <w:rsid w:val="00D7110C"/>
    <w:rsid w:val="00D7357D"/>
    <w:rsid w:val="00D81F05"/>
    <w:rsid w:val="00D82A1A"/>
    <w:rsid w:val="00D919EF"/>
    <w:rsid w:val="00D94C1A"/>
    <w:rsid w:val="00D957A8"/>
    <w:rsid w:val="00D9687B"/>
    <w:rsid w:val="00DA4AEF"/>
    <w:rsid w:val="00DB5A20"/>
    <w:rsid w:val="00DB6D25"/>
    <w:rsid w:val="00DD1454"/>
    <w:rsid w:val="00DD27A7"/>
    <w:rsid w:val="00DD4967"/>
    <w:rsid w:val="00DD653C"/>
    <w:rsid w:val="00DE4738"/>
    <w:rsid w:val="00DE61A5"/>
    <w:rsid w:val="00DE7AAD"/>
    <w:rsid w:val="00DF0F9C"/>
    <w:rsid w:val="00DF2355"/>
    <w:rsid w:val="00DF44CE"/>
    <w:rsid w:val="00E0219C"/>
    <w:rsid w:val="00E026DC"/>
    <w:rsid w:val="00E03F14"/>
    <w:rsid w:val="00E115FF"/>
    <w:rsid w:val="00E12625"/>
    <w:rsid w:val="00E137C3"/>
    <w:rsid w:val="00E1458B"/>
    <w:rsid w:val="00E2148F"/>
    <w:rsid w:val="00E233BC"/>
    <w:rsid w:val="00E26B7B"/>
    <w:rsid w:val="00E41CA3"/>
    <w:rsid w:val="00E43D1D"/>
    <w:rsid w:val="00E46DB7"/>
    <w:rsid w:val="00E55381"/>
    <w:rsid w:val="00E6370C"/>
    <w:rsid w:val="00E71757"/>
    <w:rsid w:val="00E902C7"/>
    <w:rsid w:val="00E978B7"/>
    <w:rsid w:val="00EA7619"/>
    <w:rsid w:val="00EB04B0"/>
    <w:rsid w:val="00EC5D10"/>
    <w:rsid w:val="00EC6676"/>
    <w:rsid w:val="00EE1F37"/>
    <w:rsid w:val="00EE1F87"/>
    <w:rsid w:val="00EF1DA2"/>
    <w:rsid w:val="00F019E1"/>
    <w:rsid w:val="00F03953"/>
    <w:rsid w:val="00F10C68"/>
    <w:rsid w:val="00F16D80"/>
    <w:rsid w:val="00F256F9"/>
    <w:rsid w:val="00F337F1"/>
    <w:rsid w:val="00F40912"/>
    <w:rsid w:val="00F42D95"/>
    <w:rsid w:val="00F52AE5"/>
    <w:rsid w:val="00F573DF"/>
    <w:rsid w:val="00F748D9"/>
    <w:rsid w:val="00F75DD6"/>
    <w:rsid w:val="00F80B6D"/>
    <w:rsid w:val="00F905D0"/>
    <w:rsid w:val="00F96341"/>
    <w:rsid w:val="00FA395E"/>
    <w:rsid w:val="00FB014B"/>
    <w:rsid w:val="00FB170E"/>
    <w:rsid w:val="00FB7A02"/>
    <w:rsid w:val="00FC32EF"/>
    <w:rsid w:val="00FC598B"/>
    <w:rsid w:val="00FC7425"/>
    <w:rsid w:val="00FD5B69"/>
    <w:rsid w:val="00FF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5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C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1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5C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58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5C0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BE7522"/>
    <w:rPr>
      <w:color w:val="808080"/>
    </w:rPr>
  </w:style>
  <w:style w:type="table" w:styleId="ab">
    <w:name w:val="Table Grid"/>
    <w:basedOn w:val="a1"/>
    <w:uiPriority w:val="59"/>
    <w:rsid w:val="00B0412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AF4DB4"/>
    <w:pPr>
      <w:widowControl w:val="0"/>
      <w:autoSpaceDE w:val="0"/>
      <w:autoSpaceDN w:val="0"/>
      <w:spacing w:line="240" w:lineRule="auto"/>
      <w:ind w:firstLine="0"/>
      <w:jc w:val="right"/>
    </w:pPr>
    <w:rPr>
      <w:rFonts w:ascii="Arial" w:eastAsia="Times New Roman" w:hAnsi="Arial" w:cs="Arial"/>
      <w:sz w:val="12"/>
      <w:szCs w:val="12"/>
    </w:rPr>
  </w:style>
  <w:style w:type="paragraph" w:customStyle="1" w:styleId="msonormalbullet2gif">
    <w:name w:val="msonormalbullet2.gif"/>
    <w:basedOn w:val="a"/>
    <w:rsid w:val="00AF4DB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B1085-9616-4D3C-8A9F-C2E6145A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26</Pages>
  <Words>3970</Words>
  <Characters>22630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ОМАР</cp:lastModifiedBy>
  <cp:revision>391</cp:revision>
  <cp:lastPrinted>2007-05-07T09:17:00Z</cp:lastPrinted>
  <dcterms:created xsi:type="dcterms:W3CDTF">2007-05-05T07:16:00Z</dcterms:created>
  <dcterms:modified xsi:type="dcterms:W3CDTF">2007-05-21T10:01:00Z</dcterms:modified>
</cp:coreProperties>
</file>